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FB167" w14:textId="549246BD" w:rsidR="00E11D28" w:rsidRPr="00833281" w:rsidRDefault="00EF642D" w:rsidP="00EF642D">
      <w:pPr>
        <w:spacing w:after="0" w:line="276" w:lineRule="auto"/>
        <w:jc w:val="center"/>
        <w:rPr>
          <w:b/>
          <w:sz w:val="28"/>
          <w:szCs w:val="28"/>
        </w:rPr>
      </w:pPr>
      <w:r w:rsidRPr="00833281">
        <w:rPr>
          <w:b/>
          <w:sz w:val="28"/>
          <w:szCs w:val="28"/>
        </w:rPr>
        <w:t xml:space="preserve">INFORMACE </w:t>
      </w:r>
      <w:r w:rsidR="00135211" w:rsidRPr="00833281">
        <w:rPr>
          <w:b/>
          <w:sz w:val="28"/>
          <w:szCs w:val="28"/>
        </w:rPr>
        <w:t>– GAČR 2022</w:t>
      </w:r>
    </w:p>
    <w:p w14:paraId="3C313BE8" w14:textId="077528A9" w:rsidR="000D1FE2" w:rsidRPr="00833281" w:rsidRDefault="00821F32" w:rsidP="00821F32">
      <w:pPr>
        <w:spacing w:after="0" w:line="276" w:lineRule="auto"/>
        <w:jc w:val="center"/>
        <w:rPr>
          <w:b/>
          <w:sz w:val="28"/>
          <w:szCs w:val="28"/>
          <w:u w:val="single"/>
        </w:rPr>
      </w:pPr>
      <w:r w:rsidRPr="00833281">
        <w:rPr>
          <w:b/>
          <w:sz w:val="28"/>
          <w:szCs w:val="28"/>
          <w:u w:val="single"/>
        </w:rPr>
        <w:t>POSTDOC INDIVIDUAL FELLOWSHIP</w:t>
      </w:r>
    </w:p>
    <w:p w14:paraId="7DFD82CD" w14:textId="42D3BE71" w:rsidR="000D1FE2" w:rsidRPr="001322D1" w:rsidRDefault="00135211" w:rsidP="00821F32">
      <w:pPr>
        <w:spacing w:after="0" w:line="276" w:lineRule="auto"/>
        <w:jc w:val="center"/>
        <w:rPr>
          <w:b/>
          <w:sz w:val="28"/>
          <w:szCs w:val="28"/>
        </w:rPr>
      </w:pPr>
      <w:r w:rsidRPr="001322D1">
        <w:rPr>
          <w:b/>
          <w:sz w:val="28"/>
          <w:szCs w:val="28"/>
        </w:rPr>
        <w:t>Incoming/</w:t>
      </w:r>
      <w:proofErr w:type="spellStart"/>
      <w:r w:rsidRPr="001322D1">
        <w:rPr>
          <w:b/>
          <w:sz w:val="28"/>
          <w:szCs w:val="28"/>
        </w:rPr>
        <w:t>Outgoing</w:t>
      </w:r>
      <w:proofErr w:type="spellEnd"/>
      <w:r w:rsidR="00821F32" w:rsidRPr="001322D1">
        <w:rPr>
          <w:b/>
          <w:sz w:val="28"/>
          <w:szCs w:val="28"/>
        </w:rPr>
        <w:t xml:space="preserve"> </w:t>
      </w:r>
    </w:p>
    <w:p w14:paraId="5224B57B" w14:textId="512FB29C" w:rsidR="000D1FE2" w:rsidRPr="0035338D" w:rsidRDefault="0035338D" w:rsidP="0035338D">
      <w:pPr>
        <w:spacing w:after="0" w:line="276" w:lineRule="auto"/>
        <w:jc w:val="center"/>
        <w:rPr>
          <w:b/>
          <w:sz w:val="28"/>
          <w:szCs w:val="28"/>
          <w:u w:val="single"/>
        </w:rPr>
      </w:pPr>
      <w:r w:rsidRPr="00833281">
        <w:rPr>
          <w:b/>
          <w:sz w:val="28"/>
          <w:szCs w:val="28"/>
          <w:u w:val="single"/>
        </w:rPr>
        <w:t>JUNIOR STAR</w:t>
      </w:r>
    </w:p>
    <w:p w14:paraId="05DCC2FB" w14:textId="0130DDEC" w:rsidR="0055672C" w:rsidRDefault="0055672C" w:rsidP="00220812">
      <w:pPr>
        <w:spacing w:after="0" w:line="276" w:lineRule="auto"/>
        <w:rPr>
          <w:b/>
          <w:u w:val="single"/>
        </w:rPr>
      </w:pPr>
    </w:p>
    <w:p w14:paraId="529D4A29" w14:textId="45438749" w:rsidR="00D066B5" w:rsidRPr="00EF642D" w:rsidRDefault="00D9262C" w:rsidP="00EF642D">
      <w:pPr>
        <w:pBdr>
          <w:bottom w:val="single" w:sz="4" w:space="1" w:color="auto"/>
        </w:pBdr>
        <w:spacing w:after="0" w:line="276" w:lineRule="auto"/>
        <w:jc w:val="right"/>
        <w:rPr>
          <w:b/>
        </w:rPr>
      </w:pPr>
      <w:r>
        <w:rPr>
          <w:b/>
        </w:rPr>
        <w:t>Zdenka Žampachová</w:t>
      </w:r>
      <w:r w:rsidR="00716816">
        <w:rPr>
          <w:b/>
        </w:rPr>
        <w:t xml:space="preserve"> + děkanát PřF</w:t>
      </w:r>
    </w:p>
    <w:p w14:paraId="27DB9198" w14:textId="26B5971C" w:rsidR="0055672C" w:rsidRPr="0055672C" w:rsidRDefault="00477330" w:rsidP="0055672C">
      <w:pPr>
        <w:pStyle w:val="Nadpis1"/>
      </w:pPr>
      <w:r>
        <w:t>TERMÍNY</w:t>
      </w:r>
    </w:p>
    <w:tbl>
      <w:tblPr>
        <w:tblStyle w:val="Mkatabulky"/>
        <w:tblW w:w="0" w:type="auto"/>
        <w:tblLook w:val="04A0" w:firstRow="1" w:lastRow="0" w:firstColumn="1" w:lastColumn="0" w:noHBand="0" w:noVBand="1"/>
      </w:tblPr>
      <w:tblGrid>
        <w:gridCol w:w="4531"/>
        <w:gridCol w:w="4531"/>
      </w:tblGrid>
      <w:tr w:rsidR="00477330" w14:paraId="6E52CDBB" w14:textId="77777777" w:rsidTr="00833281">
        <w:tc>
          <w:tcPr>
            <w:tcW w:w="4531" w:type="dxa"/>
          </w:tcPr>
          <w:p w14:paraId="09976035" w14:textId="58CE095E" w:rsidR="00477330" w:rsidRPr="00833281" w:rsidRDefault="00477330" w:rsidP="002A377E">
            <w:pPr>
              <w:spacing w:line="276" w:lineRule="auto"/>
              <w:rPr>
                <w:sz w:val="20"/>
                <w:szCs w:val="20"/>
              </w:rPr>
            </w:pPr>
            <w:r w:rsidRPr="00833281">
              <w:rPr>
                <w:sz w:val="20"/>
                <w:szCs w:val="20"/>
              </w:rPr>
              <w:t>Zahájení příjmu žádostí</w:t>
            </w:r>
          </w:p>
        </w:tc>
        <w:tc>
          <w:tcPr>
            <w:tcW w:w="4531" w:type="dxa"/>
          </w:tcPr>
          <w:p w14:paraId="0F52960B" w14:textId="32C7DC69" w:rsidR="00477330" w:rsidRPr="00833281" w:rsidRDefault="00610FAE" w:rsidP="00D80249">
            <w:pPr>
              <w:spacing w:line="276" w:lineRule="auto"/>
              <w:rPr>
                <w:sz w:val="20"/>
                <w:szCs w:val="20"/>
              </w:rPr>
            </w:pPr>
            <w:r>
              <w:rPr>
                <w:sz w:val="20"/>
                <w:szCs w:val="20"/>
              </w:rPr>
              <w:t>11</w:t>
            </w:r>
            <w:r w:rsidR="00477330" w:rsidRPr="00833281">
              <w:rPr>
                <w:sz w:val="20"/>
                <w:szCs w:val="20"/>
              </w:rPr>
              <w:t xml:space="preserve">. </w:t>
            </w:r>
            <w:r>
              <w:rPr>
                <w:sz w:val="20"/>
                <w:szCs w:val="20"/>
              </w:rPr>
              <w:t>3</w:t>
            </w:r>
            <w:r w:rsidR="00477330" w:rsidRPr="00833281">
              <w:rPr>
                <w:sz w:val="20"/>
                <w:szCs w:val="20"/>
              </w:rPr>
              <w:t xml:space="preserve">. </w:t>
            </w:r>
            <w:r w:rsidR="00FE6A77" w:rsidRPr="00833281">
              <w:rPr>
                <w:sz w:val="20"/>
                <w:szCs w:val="20"/>
              </w:rPr>
              <w:t>2021</w:t>
            </w:r>
          </w:p>
        </w:tc>
      </w:tr>
      <w:tr w:rsidR="00CA28C4" w14:paraId="196473DF" w14:textId="77777777" w:rsidTr="00833281">
        <w:tc>
          <w:tcPr>
            <w:tcW w:w="4531" w:type="dxa"/>
          </w:tcPr>
          <w:p w14:paraId="1C7999B2" w14:textId="282D238D" w:rsidR="00CA28C4" w:rsidRPr="00833281" w:rsidRDefault="00CA28C4" w:rsidP="0049685D">
            <w:pPr>
              <w:spacing w:line="276" w:lineRule="auto"/>
              <w:rPr>
                <w:b/>
                <w:sz w:val="20"/>
                <w:szCs w:val="20"/>
                <w:highlight w:val="yellow"/>
              </w:rPr>
            </w:pPr>
            <w:r w:rsidRPr="00833281">
              <w:rPr>
                <w:b/>
                <w:sz w:val="20"/>
                <w:szCs w:val="20"/>
              </w:rPr>
              <w:t>Termín podání návrhu projektu</w:t>
            </w:r>
            <w:r w:rsidR="00E11D28" w:rsidRPr="00833281">
              <w:rPr>
                <w:b/>
                <w:sz w:val="20"/>
                <w:szCs w:val="20"/>
              </w:rPr>
              <w:t xml:space="preserve"> </w:t>
            </w:r>
          </w:p>
        </w:tc>
        <w:tc>
          <w:tcPr>
            <w:tcW w:w="4531" w:type="dxa"/>
          </w:tcPr>
          <w:p w14:paraId="0009F764" w14:textId="42009A33" w:rsidR="00CA28C4" w:rsidRPr="00833281" w:rsidRDefault="00A860E6" w:rsidP="00E11D28">
            <w:pPr>
              <w:spacing w:line="276" w:lineRule="auto"/>
              <w:rPr>
                <w:b/>
                <w:sz w:val="20"/>
                <w:szCs w:val="20"/>
                <w:highlight w:val="yellow"/>
              </w:rPr>
            </w:pPr>
            <w:r>
              <w:rPr>
                <w:b/>
                <w:sz w:val="20"/>
                <w:szCs w:val="20"/>
              </w:rPr>
              <w:t>22</w:t>
            </w:r>
            <w:r w:rsidR="00FE6A77" w:rsidRPr="00833281">
              <w:rPr>
                <w:b/>
                <w:sz w:val="20"/>
                <w:szCs w:val="20"/>
              </w:rPr>
              <w:t>. 4. 2021</w:t>
            </w:r>
            <w:r w:rsidR="008E5BD2">
              <w:rPr>
                <w:b/>
                <w:sz w:val="20"/>
                <w:szCs w:val="20"/>
              </w:rPr>
              <w:t xml:space="preserve">, </w:t>
            </w:r>
            <w:r w:rsidR="008E5BD2" w:rsidRPr="00BE5C50">
              <w:rPr>
                <w:b/>
                <w:color w:val="FF0000"/>
                <w:sz w:val="20"/>
                <w:szCs w:val="20"/>
              </w:rPr>
              <w:t xml:space="preserve">termín PřF </w:t>
            </w:r>
            <w:r>
              <w:rPr>
                <w:b/>
                <w:color w:val="FF0000"/>
                <w:sz w:val="20"/>
                <w:szCs w:val="20"/>
              </w:rPr>
              <w:t>21</w:t>
            </w:r>
            <w:r w:rsidR="008E5BD2" w:rsidRPr="00BE5C50">
              <w:rPr>
                <w:b/>
                <w:color w:val="FF0000"/>
                <w:sz w:val="20"/>
                <w:szCs w:val="20"/>
              </w:rPr>
              <w:t xml:space="preserve">. </w:t>
            </w:r>
            <w:r w:rsidR="00DE35DC" w:rsidRPr="00BE5C50">
              <w:rPr>
                <w:b/>
                <w:color w:val="FF0000"/>
                <w:sz w:val="20"/>
                <w:szCs w:val="20"/>
              </w:rPr>
              <w:t>4. 2021 do 12:00</w:t>
            </w:r>
          </w:p>
        </w:tc>
      </w:tr>
      <w:tr w:rsidR="00D23983" w14:paraId="7AA5517B" w14:textId="77777777" w:rsidTr="00833281">
        <w:tc>
          <w:tcPr>
            <w:tcW w:w="4531" w:type="dxa"/>
          </w:tcPr>
          <w:p w14:paraId="0218D857" w14:textId="77777777" w:rsidR="00D23983" w:rsidRPr="00833281" w:rsidRDefault="001B6D21" w:rsidP="003678CB">
            <w:pPr>
              <w:spacing w:line="276" w:lineRule="auto"/>
              <w:rPr>
                <w:sz w:val="20"/>
                <w:szCs w:val="20"/>
              </w:rPr>
            </w:pPr>
            <w:r w:rsidRPr="00833281">
              <w:rPr>
                <w:sz w:val="20"/>
                <w:szCs w:val="20"/>
              </w:rPr>
              <w:t>Termín podání žádosti Etické komisi pro výzkum</w:t>
            </w:r>
            <w:r w:rsidR="00E850CC" w:rsidRPr="00833281">
              <w:rPr>
                <w:sz w:val="20"/>
                <w:szCs w:val="20"/>
              </w:rPr>
              <w:t xml:space="preserve"> MU</w:t>
            </w:r>
            <w:r w:rsidRPr="00833281">
              <w:rPr>
                <w:sz w:val="20"/>
                <w:szCs w:val="20"/>
              </w:rPr>
              <w:t xml:space="preserve"> </w:t>
            </w:r>
          </w:p>
          <w:p w14:paraId="41536113" w14:textId="25C5D2C9" w:rsidR="00980B4E" w:rsidRPr="00833281" w:rsidRDefault="00980B4E" w:rsidP="003678CB">
            <w:pPr>
              <w:spacing w:line="276" w:lineRule="auto"/>
              <w:rPr>
                <w:sz w:val="20"/>
                <w:szCs w:val="20"/>
              </w:rPr>
            </w:pPr>
            <w:r w:rsidRPr="00833281">
              <w:rPr>
                <w:sz w:val="20"/>
                <w:szCs w:val="20"/>
              </w:rPr>
              <w:t xml:space="preserve">(kontaktní osoba: </w:t>
            </w:r>
            <w:hyperlink r:id="rId11" w:history="1">
              <w:r w:rsidRPr="00833281">
                <w:rPr>
                  <w:rStyle w:val="Hypertextovodkaz"/>
                  <w:sz w:val="20"/>
                  <w:szCs w:val="20"/>
                </w:rPr>
                <w:t>Blanka Jančeková</w:t>
              </w:r>
            </w:hyperlink>
            <w:r w:rsidRPr="00833281">
              <w:rPr>
                <w:sz w:val="20"/>
                <w:szCs w:val="20"/>
              </w:rPr>
              <w:t>)</w:t>
            </w:r>
          </w:p>
        </w:tc>
        <w:tc>
          <w:tcPr>
            <w:tcW w:w="4531" w:type="dxa"/>
          </w:tcPr>
          <w:p w14:paraId="36BFE447" w14:textId="35C964FD" w:rsidR="00D23983" w:rsidRPr="00833281" w:rsidRDefault="001B6D21" w:rsidP="003678CB">
            <w:pPr>
              <w:spacing w:line="276" w:lineRule="auto"/>
              <w:rPr>
                <w:b/>
                <w:sz w:val="20"/>
                <w:szCs w:val="20"/>
              </w:rPr>
            </w:pPr>
            <w:r w:rsidRPr="00833281">
              <w:rPr>
                <w:b/>
                <w:sz w:val="20"/>
                <w:szCs w:val="20"/>
              </w:rPr>
              <w:t>Žádosti prosím zasílej</w:t>
            </w:r>
            <w:r w:rsidR="000D1FE2" w:rsidRPr="00833281">
              <w:rPr>
                <w:b/>
                <w:sz w:val="20"/>
                <w:szCs w:val="20"/>
              </w:rPr>
              <w:t xml:space="preserve">te co nejdříve, nejpozději do </w:t>
            </w:r>
            <w:r w:rsidR="00A860E6">
              <w:rPr>
                <w:b/>
                <w:sz w:val="20"/>
                <w:szCs w:val="20"/>
              </w:rPr>
              <w:t>2</w:t>
            </w:r>
            <w:r w:rsidR="00076E77">
              <w:rPr>
                <w:b/>
                <w:sz w:val="20"/>
                <w:szCs w:val="20"/>
              </w:rPr>
              <w:t>3</w:t>
            </w:r>
            <w:r w:rsidR="003678CB" w:rsidRPr="00833281">
              <w:rPr>
                <w:b/>
                <w:sz w:val="20"/>
                <w:szCs w:val="20"/>
              </w:rPr>
              <w:t>.</w:t>
            </w:r>
            <w:r w:rsidR="00376EF9" w:rsidRPr="00833281">
              <w:rPr>
                <w:b/>
                <w:sz w:val="20"/>
                <w:szCs w:val="20"/>
              </w:rPr>
              <w:t xml:space="preserve"> </w:t>
            </w:r>
            <w:r w:rsidR="003678CB" w:rsidRPr="00833281">
              <w:rPr>
                <w:b/>
                <w:sz w:val="20"/>
                <w:szCs w:val="20"/>
              </w:rPr>
              <w:t>3.</w:t>
            </w:r>
            <w:r w:rsidR="00376EF9" w:rsidRPr="00833281">
              <w:rPr>
                <w:b/>
                <w:sz w:val="20"/>
                <w:szCs w:val="20"/>
              </w:rPr>
              <w:t xml:space="preserve"> </w:t>
            </w:r>
            <w:r w:rsidR="00F85554" w:rsidRPr="00833281">
              <w:rPr>
                <w:b/>
                <w:sz w:val="20"/>
                <w:szCs w:val="20"/>
              </w:rPr>
              <w:t>2021</w:t>
            </w:r>
            <w:r w:rsidR="000D1FE2" w:rsidRPr="00833281">
              <w:rPr>
                <w:b/>
                <w:sz w:val="20"/>
                <w:szCs w:val="20"/>
              </w:rPr>
              <w:t>, 18:00h</w:t>
            </w:r>
          </w:p>
        </w:tc>
      </w:tr>
      <w:tr w:rsidR="00CA28C4" w14:paraId="4C9BD49E" w14:textId="77777777" w:rsidTr="00833281">
        <w:tc>
          <w:tcPr>
            <w:tcW w:w="4531" w:type="dxa"/>
          </w:tcPr>
          <w:p w14:paraId="76BE06C6" w14:textId="328E4B00" w:rsidR="00CA28C4" w:rsidRPr="00833281" w:rsidRDefault="00CA28C4" w:rsidP="00CA28C4">
            <w:pPr>
              <w:spacing w:line="276" w:lineRule="auto"/>
              <w:rPr>
                <w:sz w:val="20"/>
                <w:szCs w:val="20"/>
              </w:rPr>
            </w:pPr>
            <w:r w:rsidRPr="00833281">
              <w:rPr>
                <w:sz w:val="20"/>
                <w:szCs w:val="20"/>
              </w:rPr>
              <w:t>Zveřejnění výsledků soutěže</w:t>
            </w:r>
          </w:p>
        </w:tc>
        <w:tc>
          <w:tcPr>
            <w:tcW w:w="4531" w:type="dxa"/>
          </w:tcPr>
          <w:p w14:paraId="0D2FCE41" w14:textId="0B83B508" w:rsidR="0035338D" w:rsidRDefault="0035338D" w:rsidP="000D1FE2">
            <w:pPr>
              <w:spacing w:line="276" w:lineRule="auto"/>
              <w:rPr>
                <w:sz w:val="20"/>
                <w:szCs w:val="20"/>
              </w:rPr>
            </w:pPr>
            <w:r w:rsidRPr="00833281">
              <w:rPr>
                <w:sz w:val="20"/>
                <w:szCs w:val="20"/>
              </w:rPr>
              <w:t xml:space="preserve">do </w:t>
            </w:r>
            <w:r w:rsidR="00B40434">
              <w:rPr>
                <w:sz w:val="20"/>
                <w:szCs w:val="20"/>
              </w:rPr>
              <w:t>6</w:t>
            </w:r>
            <w:r w:rsidRPr="00833281">
              <w:rPr>
                <w:sz w:val="20"/>
                <w:szCs w:val="20"/>
              </w:rPr>
              <w:t>. 12. 2021 (PIF)</w:t>
            </w:r>
          </w:p>
          <w:p w14:paraId="7316CBF8" w14:textId="204B3BA1" w:rsidR="00833281" w:rsidRPr="00833281" w:rsidRDefault="00833281" w:rsidP="000D1FE2">
            <w:pPr>
              <w:spacing w:line="276" w:lineRule="auto"/>
              <w:rPr>
                <w:sz w:val="20"/>
                <w:szCs w:val="20"/>
              </w:rPr>
            </w:pPr>
            <w:r w:rsidRPr="00833281">
              <w:rPr>
                <w:sz w:val="20"/>
                <w:szCs w:val="20"/>
              </w:rPr>
              <w:t>do 2. 11. 2021 (JUNIOR STAR)</w:t>
            </w:r>
          </w:p>
        </w:tc>
      </w:tr>
      <w:tr w:rsidR="00CA28C4" w14:paraId="2222E19D" w14:textId="77777777" w:rsidTr="00833281">
        <w:tc>
          <w:tcPr>
            <w:tcW w:w="4531" w:type="dxa"/>
          </w:tcPr>
          <w:p w14:paraId="0F1DDF70" w14:textId="34000627" w:rsidR="00CA28C4" w:rsidRPr="00833281" w:rsidRDefault="00CA28C4" w:rsidP="00CA28C4">
            <w:pPr>
              <w:spacing w:line="276" w:lineRule="auto"/>
              <w:rPr>
                <w:sz w:val="20"/>
                <w:szCs w:val="20"/>
              </w:rPr>
            </w:pPr>
            <w:r w:rsidRPr="00833281">
              <w:rPr>
                <w:sz w:val="20"/>
                <w:szCs w:val="20"/>
              </w:rPr>
              <w:t>Zahájení řešení projektu</w:t>
            </w:r>
          </w:p>
        </w:tc>
        <w:tc>
          <w:tcPr>
            <w:tcW w:w="4531" w:type="dxa"/>
          </w:tcPr>
          <w:p w14:paraId="33C7E8BB" w14:textId="77777777" w:rsidR="00833281" w:rsidRDefault="00833281" w:rsidP="009C3201">
            <w:pPr>
              <w:spacing w:line="276" w:lineRule="auto"/>
              <w:rPr>
                <w:sz w:val="20"/>
                <w:szCs w:val="20"/>
              </w:rPr>
            </w:pPr>
            <w:r>
              <w:rPr>
                <w:sz w:val="20"/>
                <w:szCs w:val="20"/>
              </w:rPr>
              <w:t>n</w:t>
            </w:r>
            <w:r w:rsidR="00D80249" w:rsidRPr="00833281">
              <w:rPr>
                <w:sz w:val="20"/>
                <w:szCs w:val="20"/>
              </w:rPr>
              <w:t>ejdříve 1. 1. 2022</w:t>
            </w:r>
            <w:r>
              <w:rPr>
                <w:sz w:val="20"/>
                <w:szCs w:val="20"/>
              </w:rPr>
              <w:t xml:space="preserve">, </w:t>
            </w:r>
            <w:r w:rsidR="00D80249" w:rsidRPr="00833281">
              <w:rPr>
                <w:sz w:val="20"/>
                <w:szCs w:val="20"/>
              </w:rPr>
              <w:t>nejpozději do 1. 10. 2022</w:t>
            </w:r>
            <w:r>
              <w:rPr>
                <w:sz w:val="20"/>
                <w:szCs w:val="20"/>
              </w:rPr>
              <w:t xml:space="preserve"> (PIF)</w:t>
            </w:r>
          </w:p>
          <w:p w14:paraId="08117E31" w14:textId="5C52B707" w:rsidR="0035338D" w:rsidRPr="00833281" w:rsidRDefault="0035338D" w:rsidP="009C3201">
            <w:pPr>
              <w:spacing w:line="276" w:lineRule="auto"/>
              <w:rPr>
                <w:sz w:val="20"/>
                <w:szCs w:val="20"/>
              </w:rPr>
            </w:pPr>
            <w:r>
              <w:rPr>
                <w:sz w:val="20"/>
                <w:szCs w:val="20"/>
              </w:rPr>
              <w:t>1. 1. 2022 (JUNIOR STAR)</w:t>
            </w:r>
          </w:p>
        </w:tc>
      </w:tr>
      <w:tr w:rsidR="00CA28C4" w14:paraId="54DC1630" w14:textId="77777777" w:rsidTr="00833281">
        <w:tc>
          <w:tcPr>
            <w:tcW w:w="4531" w:type="dxa"/>
          </w:tcPr>
          <w:p w14:paraId="2F360646" w14:textId="6666C31B" w:rsidR="00CA28C4" w:rsidRPr="00833281" w:rsidRDefault="00E571AD" w:rsidP="00CA28C4">
            <w:pPr>
              <w:spacing w:line="276" w:lineRule="auto"/>
              <w:rPr>
                <w:sz w:val="20"/>
                <w:szCs w:val="20"/>
              </w:rPr>
            </w:pPr>
            <w:r w:rsidRPr="00833281">
              <w:rPr>
                <w:sz w:val="20"/>
                <w:szCs w:val="20"/>
              </w:rPr>
              <w:t>Délka</w:t>
            </w:r>
            <w:r w:rsidR="00CA28C4" w:rsidRPr="00833281">
              <w:rPr>
                <w:sz w:val="20"/>
                <w:szCs w:val="20"/>
              </w:rPr>
              <w:t xml:space="preserve"> trvání projektu</w:t>
            </w:r>
          </w:p>
        </w:tc>
        <w:tc>
          <w:tcPr>
            <w:tcW w:w="4531" w:type="dxa"/>
          </w:tcPr>
          <w:p w14:paraId="4D5F6BF4" w14:textId="77777777" w:rsidR="003B32E9" w:rsidRDefault="00D80249" w:rsidP="00CA28C4">
            <w:pPr>
              <w:spacing w:line="276" w:lineRule="auto"/>
              <w:rPr>
                <w:sz w:val="20"/>
                <w:szCs w:val="20"/>
              </w:rPr>
            </w:pPr>
            <w:r w:rsidRPr="00833281">
              <w:rPr>
                <w:sz w:val="20"/>
                <w:szCs w:val="20"/>
              </w:rPr>
              <w:t>3 roky</w:t>
            </w:r>
            <w:r w:rsidR="00833281">
              <w:rPr>
                <w:sz w:val="20"/>
                <w:szCs w:val="20"/>
              </w:rPr>
              <w:t xml:space="preserve"> (PIF)</w:t>
            </w:r>
          </w:p>
          <w:p w14:paraId="469B74C9" w14:textId="56AABD05" w:rsidR="0035338D" w:rsidRPr="00833281" w:rsidRDefault="0035338D" w:rsidP="00CA28C4">
            <w:pPr>
              <w:spacing w:line="276" w:lineRule="auto"/>
              <w:rPr>
                <w:sz w:val="20"/>
                <w:szCs w:val="20"/>
              </w:rPr>
            </w:pPr>
            <w:r>
              <w:rPr>
                <w:sz w:val="20"/>
                <w:szCs w:val="20"/>
              </w:rPr>
              <w:t>5 let (JUNIOR STAR)</w:t>
            </w:r>
          </w:p>
        </w:tc>
      </w:tr>
      <w:tr w:rsidR="00833281" w14:paraId="06A60572" w14:textId="77777777" w:rsidTr="00833281">
        <w:tc>
          <w:tcPr>
            <w:tcW w:w="4531" w:type="dxa"/>
          </w:tcPr>
          <w:p w14:paraId="31285CCF" w14:textId="1E495059" w:rsidR="00833281" w:rsidRPr="00833281" w:rsidRDefault="00833281" w:rsidP="00CA28C4">
            <w:pPr>
              <w:spacing w:line="276" w:lineRule="auto"/>
              <w:rPr>
                <w:sz w:val="20"/>
                <w:szCs w:val="20"/>
              </w:rPr>
            </w:pPr>
            <w:r>
              <w:rPr>
                <w:sz w:val="20"/>
                <w:szCs w:val="20"/>
              </w:rPr>
              <w:t xml:space="preserve">Max. výše </w:t>
            </w:r>
            <w:r w:rsidR="00341575">
              <w:rPr>
                <w:sz w:val="20"/>
                <w:szCs w:val="20"/>
              </w:rPr>
              <w:t>rozpočtu</w:t>
            </w:r>
          </w:p>
        </w:tc>
        <w:tc>
          <w:tcPr>
            <w:tcW w:w="4531" w:type="dxa"/>
          </w:tcPr>
          <w:p w14:paraId="7B53D4A9" w14:textId="77777777" w:rsidR="00341575" w:rsidRDefault="00341575" w:rsidP="00CA28C4">
            <w:pPr>
              <w:spacing w:line="276" w:lineRule="auto"/>
              <w:rPr>
                <w:sz w:val="20"/>
                <w:szCs w:val="20"/>
              </w:rPr>
            </w:pPr>
            <w:r>
              <w:rPr>
                <w:sz w:val="20"/>
                <w:szCs w:val="20"/>
              </w:rPr>
              <w:t>není stanovena (PIF)</w:t>
            </w:r>
          </w:p>
          <w:p w14:paraId="747D5154" w14:textId="0D5B32E3" w:rsidR="0035338D" w:rsidRDefault="0035338D" w:rsidP="00CA28C4">
            <w:pPr>
              <w:spacing w:line="276" w:lineRule="auto"/>
              <w:rPr>
                <w:sz w:val="20"/>
                <w:szCs w:val="20"/>
              </w:rPr>
            </w:pPr>
            <w:r>
              <w:rPr>
                <w:sz w:val="20"/>
                <w:szCs w:val="20"/>
              </w:rPr>
              <w:t>25 mil. Kč (JUNIOR STAR)</w:t>
            </w:r>
          </w:p>
        </w:tc>
      </w:tr>
    </w:tbl>
    <w:p w14:paraId="3A01B0DF" w14:textId="77777777" w:rsidR="00477330" w:rsidRDefault="00477330" w:rsidP="00220812">
      <w:pPr>
        <w:spacing w:after="0" w:line="276" w:lineRule="auto"/>
        <w:rPr>
          <w:b/>
          <w:u w:val="single"/>
        </w:rPr>
      </w:pPr>
    </w:p>
    <w:p w14:paraId="041FB3E0" w14:textId="65A66D75" w:rsidR="0055672C" w:rsidRDefault="00930A71" w:rsidP="0055672C">
      <w:pPr>
        <w:pStyle w:val="Nadpis1"/>
      </w:pPr>
      <w:r>
        <w:t>DOKUMENTACE</w:t>
      </w:r>
    </w:p>
    <w:p w14:paraId="66601828" w14:textId="1842204F" w:rsidR="00480CD4" w:rsidRDefault="002A377E" w:rsidP="00220812">
      <w:pPr>
        <w:spacing w:after="0" w:line="276" w:lineRule="auto"/>
      </w:pPr>
      <w:r>
        <w:t>Zadávací d</w:t>
      </w:r>
      <w:r w:rsidRPr="002A377E">
        <w:t xml:space="preserve">okumentace </w:t>
      </w:r>
      <w:r w:rsidR="004976FD">
        <w:t xml:space="preserve">(ZD) </w:t>
      </w:r>
      <w:r w:rsidR="000D1FE2">
        <w:t>v</w:t>
      </w:r>
      <w:r w:rsidR="006A33FD">
        <w:t xml:space="preserve"> české </w:t>
      </w:r>
      <w:r w:rsidR="000D1FE2">
        <w:t xml:space="preserve">i anglické verzi </w:t>
      </w:r>
      <w:r w:rsidRPr="002A377E">
        <w:t>je</w:t>
      </w:r>
      <w:r>
        <w:t xml:space="preserve"> zveřejněna</w:t>
      </w:r>
      <w:r w:rsidR="0049685D">
        <w:t xml:space="preserve"> na stránkách</w:t>
      </w:r>
      <w:r w:rsidR="00D80249">
        <w:t xml:space="preserve"> </w:t>
      </w:r>
      <w:hyperlink r:id="rId12" w:history="1">
        <w:r w:rsidR="00D80249" w:rsidRPr="00823CDA">
          <w:rPr>
            <w:rStyle w:val="Hypertextovodkaz"/>
          </w:rPr>
          <w:t>www.gacr.cz</w:t>
        </w:r>
      </w:hyperlink>
      <w:r w:rsidR="00D80249">
        <w:t xml:space="preserve">  (</w:t>
      </w:r>
      <w:hyperlink r:id="rId13" w:history="1">
        <w:r w:rsidR="00D80249" w:rsidRPr="00D80249">
          <w:rPr>
            <w:rStyle w:val="Hypertextovodkaz"/>
          </w:rPr>
          <w:t>Incoming</w:t>
        </w:r>
      </w:hyperlink>
      <w:r w:rsidR="00D80249">
        <w:t xml:space="preserve">, </w:t>
      </w:r>
      <w:hyperlink r:id="rId14" w:history="1">
        <w:proofErr w:type="spellStart"/>
        <w:r w:rsidR="00D80249" w:rsidRPr="00D80249">
          <w:rPr>
            <w:rStyle w:val="Hypertextovodkaz"/>
          </w:rPr>
          <w:t>Outgoing</w:t>
        </w:r>
        <w:proofErr w:type="spellEnd"/>
      </w:hyperlink>
      <w:r w:rsidR="0035338D">
        <w:rPr>
          <w:rStyle w:val="Hypertextovodkaz"/>
        </w:rPr>
        <w:t xml:space="preserve">, </w:t>
      </w:r>
      <w:hyperlink r:id="rId15" w:history="1">
        <w:r w:rsidR="0035338D" w:rsidRPr="0035338D">
          <w:rPr>
            <w:rStyle w:val="Hypertextovodkaz"/>
          </w:rPr>
          <w:t>JUNIOR STAR</w:t>
        </w:r>
      </w:hyperlink>
      <w:r w:rsidR="00D80249">
        <w:t>).</w:t>
      </w:r>
    </w:p>
    <w:p w14:paraId="4492CC78" w14:textId="0ED5D36F" w:rsidR="00CA28C4" w:rsidRDefault="00CA28C4" w:rsidP="00220812">
      <w:pPr>
        <w:spacing w:after="0" w:line="276" w:lineRule="auto"/>
      </w:pPr>
    </w:p>
    <w:p w14:paraId="4A185F7C" w14:textId="3C743B20" w:rsidR="0055672C" w:rsidRDefault="0046362C" w:rsidP="00220812">
      <w:pPr>
        <w:spacing w:after="0" w:line="276" w:lineRule="auto"/>
      </w:pPr>
      <w:r>
        <w:t xml:space="preserve">Zadávací dokumentace i další dokumenty k soutěži jsou k dispozici na </w:t>
      </w:r>
      <w:hyperlink r:id="rId16" w:history="1">
        <w:r w:rsidR="00D80249" w:rsidRPr="00D80249">
          <w:rPr>
            <w:rStyle w:val="Hypertextovodkaz"/>
          </w:rPr>
          <w:t>Portálu MU</w:t>
        </w:r>
      </w:hyperlink>
      <w:r>
        <w:t xml:space="preserve">. </w:t>
      </w:r>
    </w:p>
    <w:p w14:paraId="0A4F7A16" w14:textId="48FAA3B9" w:rsidR="00930A71" w:rsidRDefault="00930A71" w:rsidP="00220812">
      <w:pPr>
        <w:spacing w:after="0" w:line="276" w:lineRule="auto"/>
      </w:pPr>
    </w:p>
    <w:p w14:paraId="7FBEC013" w14:textId="621D65F3" w:rsidR="0055672C" w:rsidRPr="004027E5" w:rsidRDefault="00712180" w:rsidP="0055672C">
      <w:pPr>
        <w:pStyle w:val="Nadpis1"/>
        <w:rPr>
          <w:lang w:val="cs-CZ"/>
        </w:rPr>
      </w:pPr>
      <w:r>
        <w:rPr>
          <w:lang w:val="cs-CZ"/>
        </w:rPr>
        <w:t xml:space="preserve">ZÁKLADNÍ PARAMETRY </w:t>
      </w:r>
      <w:r w:rsidR="0055672C" w:rsidRPr="004027E5">
        <w:rPr>
          <w:lang w:val="cs-CZ"/>
        </w:rPr>
        <w:t>SOUTĚŽE</w:t>
      </w:r>
    </w:p>
    <w:p w14:paraId="19426481" w14:textId="7CD683C3" w:rsidR="000B0421" w:rsidRPr="00D71B40" w:rsidRDefault="000D1FE2" w:rsidP="004032B0">
      <w:pPr>
        <w:spacing w:after="0" w:line="276" w:lineRule="auto"/>
        <w:rPr>
          <w:b/>
          <w:color w:val="FF0000"/>
        </w:rPr>
      </w:pPr>
      <w:r>
        <w:t>Výzvy jsou</w:t>
      </w:r>
      <w:r w:rsidR="00D2476E">
        <w:t xml:space="preserve"> otevřeny</w:t>
      </w:r>
      <w:r w:rsidR="005417BD" w:rsidRPr="00946212">
        <w:t xml:space="preserve"> pro všechny </w:t>
      </w:r>
      <w:r w:rsidR="00946212" w:rsidRPr="00946212">
        <w:t>obory základního výzkumu.</w:t>
      </w:r>
      <w:r w:rsidR="00834712">
        <w:rPr>
          <w:b/>
          <w:color w:val="FF0000"/>
        </w:rPr>
        <w:t xml:space="preserve"> </w:t>
      </w:r>
    </w:p>
    <w:p w14:paraId="729B8F6E" w14:textId="77777777" w:rsidR="00341575" w:rsidRDefault="00341575" w:rsidP="00935568">
      <w:pPr>
        <w:spacing w:after="0" w:line="276" w:lineRule="auto"/>
        <w:rPr>
          <w:b/>
          <w:u w:val="single"/>
        </w:rPr>
      </w:pPr>
    </w:p>
    <w:p w14:paraId="594C913E" w14:textId="785B1917" w:rsidR="00DE65D9" w:rsidRPr="00935568" w:rsidRDefault="00935568" w:rsidP="00935568">
      <w:pPr>
        <w:spacing w:after="0" w:line="276" w:lineRule="auto"/>
        <w:rPr>
          <w:b/>
          <w:u w:val="single"/>
        </w:rPr>
      </w:pPr>
      <w:r w:rsidRPr="00935568">
        <w:rPr>
          <w:b/>
          <w:u w:val="single"/>
        </w:rPr>
        <w:t>POSTDOC INDIVIDUAL FELLOWSHIP</w:t>
      </w:r>
      <w:r w:rsidR="000B0421" w:rsidRPr="00935568">
        <w:rPr>
          <w:b/>
          <w:u w:val="single"/>
        </w:rPr>
        <w:t xml:space="preserve"> </w:t>
      </w:r>
      <w:r w:rsidR="00DE65D9" w:rsidRPr="00935568">
        <w:rPr>
          <w:b/>
          <w:u w:val="single"/>
        </w:rPr>
        <w:t>Incoming</w:t>
      </w:r>
      <w:r w:rsidRPr="00935568">
        <w:rPr>
          <w:b/>
        </w:rPr>
        <w:t xml:space="preserve"> </w:t>
      </w:r>
      <w:r w:rsidR="00542900">
        <w:rPr>
          <w:b/>
        </w:rPr>
        <w:t>–</w:t>
      </w:r>
      <w:r w:rsidRPr="00935568">
        <w:rPr>
          <w:b/>
        </w:rPr>
        <w:t xml:space="preserve"> </w:t>
      </w:r>
      <w:r w:rsidR="00542900" w:rsidRPr="00542900">
        <w:rPr>
          <w:bCs/>
        </w:rPr>
        <w:t xml:space="preserve">navrhovatelem </w:t>
      </w:r>
      <w:r w:rsidR="000B0421" w:rsidRPr="00935568">
        <w:t>může</w:t>
      </w:r>
      <w:r w:rsidR="000B0421">
        <w:t xml:space="preserve"> být pouze vynikající vědecký pracovník na začátku kariéry s dlouhodobou zahraniční </w:t>
      </w:r>
      <w:r w:rsidR="006B655F">
        <w:t xml:space="preserve">zkušeností </w:t>
      </w:r>
      <w:r w:rsidR="000B0421">
        <w:t xml:space="preserve">(nejméně 2 roky z posledních 3 let, a to formou doktorského studia v zahraničí </w:t>
      </w:r>
      <w:r w:rsidR="00754780">
        <w:t>nebo formou zaměstnání na zah</w:t>
      </w:r>
      <w:r w:rsidR="000B0421">
        <w:t>r</w:t>
      </w:r>
      <w:r w:rsidR="00754780">
        <w:t>a</w:t>
      </w:r>
      <w:r w:rsidR="000B0421">
        <w:t>niční vědecké instituci, případně kombinovaně), kterému bude umo</w:t>
      </w:r>
      <w:r w:rsidR="00754780">
        <w:t xml:space="preserve">žněna realizace jeho vlastního </w:t>
      </w:r>
      <w:r w:rsidR="000B0421">
        <w:t>vědeckého záměru na instituci v ČR po celou dobu řešení projektu.</w:t>
      </w:r>
    </w:p>
    <w:p w14:paraId="53929A4C" w14:textId="3F1FD720" w:rsidR="000B0421" w:rsidRDefault="000B0421" w:rsidP="00935568">
      <w:pPr>
        <w:spacing w:after="0" w:line="276" w:lineRule="auto"/>
      </w:pPr>
      <w:r>
        <w:t xml:space="preserve">Současně musí navrhovatel splňovat podmínku, že </w:t>
      </w:r>
      <w:r w:rsidRPr="004728EC">
        <w:rPr>
          <w:b/>
        </w:rPr>
        <w:t>k 30. září roku vyhlášení soutěže uplynuly nejvýše 4 roky od udělení akademického titulu Ph.D.</w:t>
      </w:r>
      <w:r w:rsidR="0035338D">
        <w:rPr>
          <w:b/>
        </w:rPr>
        <w:t xml:space="preserve">, </w:t>
      </w:r>
      <w:r w:rsidR="0035338D">
        <w:rPr>
          <w:bCs/>
        </w:rPr>
        <w:t>nebo jeho ekvivalentu</w:t>
      </w:r>
      <w:r>
        <w:t xml:space="preserve"> (návrh projektu je </w:t>
      </w:r>
      <w:r>
        <w:lastRenderedPageBreak/>
        <w:t>možné podat i před termínem konání obhajoby, navrhovatel musí k návrhu přiložit čestné prohlášení a doklad o získání Ph</w:t>
      </w:r>
      <w:r w:rsidR="00754780">
        <w:t xml:space="preserve">.D. doložit nejpozději do 10. října </w:t>
      </w:r>
      <w:r>
        <w:t>2021).</w:t>
      </w:r>
    </w:p>
    <w:p w14:paraId="438CCCAD" w14:textId="77777777" w:rsidR="00754AB4" w:rsidRDefault="00754AB4" w:rsidP="00935568">
      <w:pPr>
        <w:spacing w:after="0" w:line="276" w:lineRule="auto"/>
      </w:pPr>
    </w:p>
    <w:p w14:paraId="465AD42A" w14:textId="6DC52105" w:rsidR="00DE65D9" w:rsidRDefault="00935568" w:rsidP="00935568">
      <w:pPr>
        <w:spacing w:after="0" w:line="276" w:lineRule="auto"/>
      </w:pPr>
      <w:r w:rsidRPr="00935568">
        <w:rPr>
          <w:b/>
          <w:u w:val="single"/>
        </w:rPr>
        <w:t>POSTDOC INDIVIDUAL FELLOWSHIP</w:t>
      </w:r>
      <w:r w:rsidR="00DE65D9" w:rsidRPr="00935568">
        <w:rPr>
          <w:b/>
          <w:u w:val="single"/>
        </w:rPr>
        <w:t xml:space="preserve"> </w:t>
      </w:r>
      <w:proofErr w:type="spellStart"/>
      <w:r w:rsidR="00DE65D9" w:rsidRPr="00935568">
        <w:rPr>
          <w:b/>
          <w:u w:val="single"/>
        </w:rPr>
        <w:t>Outgoing</w:t>
      </w:r>
      <w:proofErr w:type="spellEnd"/>
      <w:r>
        <w:t xml:space="preserve"> </w:t>
      </w:r>
      <w:r w:rsidR="00B843EB">
        <w:t>–</w:t>
      </w:r>
      <w:r>
        <w:t xml:space="preserve"> </w:t>
      </w:r>
      <w:r w:rsidR="00FC23C0">
        <w:t xml:space="preserve">navrhovatelem </w:t>
      </w:r>
      <w:r w:rsidR="00B843EB">
        <w:t>může být pouze vynikající vědecký pracovník na počátku kariéry působící na některé instituci v ČR a s</w:t>
      </w:r>
      <w:r w:rsidR="00B843EB" w:rsidRPr="00B843EB">
        <w:t xml:space="preserve">oučasně musí navrhovatel splňovat podmínku, že </w:t>
      </w:r>
      <w:r w:rsidR="00B843EB" w:rsidRPr="004728EC">
        <w:rPr>
          <w:b/>
        </w:rPr>
        <w:t>k 30. září roku vyhlášení soutěže uplynuly nejvýše 4 roky od udělení akademického titulu Ph.D.</w:t>
      </w:r>
      <w:r w:rsidR="0035338D">
        <w:rPr>
          <w:b/>
        </w:rPr>
        <w:t xml:space="preserve">, </w:t>
      </w:r>
      <w:r w:rsidR="0035338D">
        <w:rPr>
          <w:bCs/>
        </w:rPr>
        <w:t>nebo jeho ekvivalentu</w:t>
      </w:r>
      <w:r w:rsidR="00B843EB" w:rsidRPr="00B843EB">
        <w:t xml:space="preserve"> (návrh projektu je možné podat i před termínem konání obhajoby, navrhovatel musí k návrhu přiložit čestné prohláš</w:t>
      </w:r>
      <w:r w:rsidR="00B843EB">
        <w:t xml:space="preserve">ení a doklad </w:t>
      </w:r>
      <w:r w:rsidR="00A62721">
        <w:t xml:space="preserve">o </w:t>
      </w:r>
      <w:r w:rsidR="00B843EB">
        <w:t xml:space="preserve">získání titulu Ph.D. musí být zaslán GA ČR </w:t>
      </w:r>
      <w:r w:rsidR="00B843EB" w:rsidRPr="00B843EB">
        <w:t>nejpozději</w:t>
      </w:r>
      <w:r w:rsidR="00B843EB">
        <w:t xml:space="preserve"> </w:t>
      </w:r>
      <w:r w:rsidR="00B843EB" w:rsidRPr="00B843EB">
        <w:t>do začátku řešení projektu</w:t>
      </w:r>
      <w:r w:rsidR="00B843EB">
        <w:t>).</w:t>
      </w:r>
    </w:p>
    <w:p w14:paraId="339C1E08" w14:textId="4E0CE477" w:rsidR="00DE65D9" w:rsidRDefault="00B843EB" w:rsidP="00B843EB">
      <w:pPr>
        <w:spacing w:after="0" w:line="276" w:lineRule="auto"/>
      </w:pPr>
      <w:r w:rsidRPr="004728EC">
        <w:rPr>
          <w:b/>
        </w:rPr>
        <w:t>Navrhovatel a</w:t>
      </w:r>
      <w:r w:rsidR="00DE65D9" w:rsidRPr="004728EC">
        <w:rPr>
          <w:b/>
        </w:rPr>
        <w:t>bsolvuje na počátku řešení souvislou 730 denní</w:t>
      </w:r>
      <w:r w:rsidR="00DE65D9">
        <w:t xml:space="preserve"> (nejméně však 670 denní) </w:t>
      </w:r>
      <w:r w:rsidR="00DE65D9" w:rsidRPr="004728EC">
        <w:rPr>
          <w:b/>
        </w:rPr>
        <w:t xml:space="preserve">zahraniční vědeckou stáž a následně dokončí řešení na pracovišti příjemce. </w:t>
      </w:r>
      <w:r w:rsidR="00DE65D9">
        <w:t>Zahraniční stáž musí být</w:t>
      </w:r>
      <w:r w:rsidR="00A62721">
        <w:t xml:space="preserve"> </w:t>
      </w:r>
      <w:r w:rsidR="00DE65D9">
        <w:t>absolvována pouze na jednom pracovišti. Den zahájení řešení projektu musí být současně dnem zahájení zahraniční vědecké stáže. Po skončení zahraniční vědecké stáže musí navrhov</w:t>
      </w:r>
      <w:r>
        <w:t>atel absolvovat řešení na pracov</w:t>
      </w:r>
      <w:r w:rsidR="00DE65D9">
        <w:t xml:space="preserve">išti příjemce, </w:t>
      </w:r>
      <w:r w:rsidR="00DE65D9" w:rsidRPr="004728EC">
        <w:rPr>
          <w:b/>
        </w:rPr>
        <w:t>a to po dobu minimálně 365 dní</w:t>
      </w:r>
      <w:r w:rsidR="00DE65D9">
        <w:t>.</w:t>
      </w:r>
    </w:p>
    <w:p w14:paraId="39663281" w14:textId="20AC47C5" w:rsidR="00D31605" w:rsidRDefault="00D31605" w:rsidP="00B843EB">
      <w:pPr>
        <w:spacing w:after="0" w:line="276" w:lineRule="auto"/>
      </w:pPr>
    </w:p>
    <w:p w14:paraId="12C59AEA" w14:textId="5A3399D4" w:rsidR="00D31605" w:rsidRDefault="00D31605" w:rsidP="00D31605">
      <w:pPr>
        <w:spacing w:after="0" w:line="276" w:lineRule="auto"/>
      </w:pPr>
      <w:r w:rsidRPr="00341575">
        <w:rPr>
          <w:b/>
          <w:u w:val="single"/>
        </w:rPr>
        <w:t>JUNIOR STAR</w:t>
      </w:r>
      <w:r>
        <w:t xml:space="preserve"> – </w:t>
      </w:r>
      <w:r w:rsidRPr="00754AB4">
        <w:rPr>
          <w:b/>
          <w:bCs/>
        </w:rPr>
        <w:t>výzva je zaměřena na podporu začínajících vědeckých pracovníků s cílem poskytnout těmto pracovníkům příležitost vybudování si nezávislé výzkumné skupiny</w:t>
      </w:r>
      <w:r>
        <w:t xml:space="preserve">. Navrhovatel musí splnit podmínku, že </w:t>
      </w:r>
      <w:r w:rsidRPr="00D31605">
        <w:rPr>
          <w:b/>
          <w:bCs/>
        </w:rPr>
        <w:t>k 30. září 202</w:t>
      </w:r>
      <w:r w:rsidR="00A61993">
        <w:rPr>
          <w:b/>
          <w:bCs/>
        </w:rPr>
        <w:t>1</w:t>
      </w:r>
      <w:r w:rsidRPr="00D31605">
        <w:rPr>
          <w:b/>
          <w:bCs/>
        </w:rPr>
        <w:t xml:space="preserve"> uplynulo nejvýše 8 let od udělení titulu Ph.D</w:t>
      </w:r>
      <w:r w:rsidR="00A62721">
        <w:t xml:space="preserve">, </w:t>
      </w:r>
      <w:r>
        <w:t>nebo jeho ekvivalentu</w:t>
      </w:r>
      <w:r w:rsidR="00A62721">
        <w:t xml:space="preserve"> (n</w:t>
      </w:r>
      <w:r w:rsidR="00D71B40">
        <w:t>ávrh projektu je možné podat i před termínem konání obhajoby, navrhovatel musí k návrhu přiložit čestné prohlášení a doklad o získání Ph.D. doložit nejpozději do 10. října 2021</w:t>
      </w:r>
      <w:r w:rsidR="00A62721">
        <w:t>)</w:t>
      </w:r>
      <w:r>
        <w:t>.</w:t>
      </w:r>
    </w:p>
    <w:p w14:paraId="1B3B0443" w14:textId="2AC25092" w:rsidR="00D31605" w:rsidRPr="00A62721" w:rsidRDefault="00D31605" w:rsidP="00D31605">
      <w:pPr>
        <w:spacing w:after="0" w:line="276" w:lineRule="auto"/>
        <w:rPr>
          <w:u w:val="single"/>
        </w:rPr>
      </w:pPr>
      <w:r w:rsidRPr="00D71B40">
        <w:rPr>
          <w:b/>
          <w:bCs/>
        </w:rPr>
        <w:t>Navrhovatel musí mít významnou mezinárodní vědeckou zkušenost (získání titulu Ph.D. v zahraničí, dlouhodobější výzkumný pobyt na zahraniční instituci během Ph.D. studia či po jeho skončení, dále pak krátkodobé opakované výzkumné pobyty na zahraniční instituci, popřípadě spolupráci se zahraničními autory, která vyústila ve společné publikace</w:t>
      </w:r>
      <w:r w:rsidR="00A61993">
        <w:rPr>
          <w:b/>
          <w:bCs/>
        </w:rPr>
        <w:t>)</w:t>
      </w:r>
      <w:r w:rsidRPr="00D71B40">
        <w:t>.</w:t>
      </w:r>
      <w:r w:rsidR="00A62721">
        <w:rPr>
          <w:u w:val="single"/>
        </w:rPr>
        <w:t xml:space="preserve"> </w:t>
      </w:r>
      <w:r>
        <w:t>Navrhovatel musí být zároveň autorem publikací v prestižních mezinárodních časopisech, nebo dosáhnout jiného srovnatelného výsledku prokazující excelenci.</w:t>
      </w:r>
    </w:p>
    <w:p w14:paraId="5ED22524" w14:textId="7D17D56A" w:rsidR="004728EC" w:rsidRDefault="004728EC" w:rsidP="00D71B40">
      <w:pPr>
        <w:spacing w:after="0" w:line="276" w:lineRule="auto"/>
      </w:pPr>
    </w:p>
    <w:p w14:paraId="166332B4" w14:textId="77777777" w:rsidR="00D71B40" w:rsidRDefault="00D71B40" w:rsidP="00D71B40">
      <w:pPr>
        <w:spacing w:after="0" w:line="276" w:lineRule="auto"/>
      </w:pPr>
    </w:p>
    <w:p w14:paraId="25C829CB" w14:textId="428EE024" w:rsidR="00D80249" w:rsidRPr="00B40434" w:rsidRDefault="00D80249" w:rsidP="004032B0">
      <w:pPr>
        <w:spacing w:after="0" w:line="276" w:lineRule="auto"/>
        <w:rPr>
          <w:i/>
          <w:iCs/>
        </w:rPr>
      </w:pPr>
      <w:r w:rsidRPr="00B40434">
        <w:rPr>
          <w:i/>
          <w:iCs/>
        </w:rPr>
        <w:t xml:space="preserve">Řešitel </w:t>
      </w:r>
      <w:r w:rsidR="00515E3F" w:rsidRPr="00B40434">
        <w:rPr>
          <w:i/>
          <w:iCs/>
        </w:rPr>
        <w:t>projektu POSTDOC INDIVIDUAL FELLOWSHIP nesmí být současně řešitelem, spoluřešitelem ani se podílet na řešení v jiné roli jiného projektu GA ČR a po dobu řešení projektu P</w:t>
      </w:r>
      <w:r w:rsidR="00E33AF7" w:rsidRPr="00B40434">
        <w:rPr>
          <w:i/>
          <w:iCs/>
        </w:rPr>
        <w:t>OSTDOC INDIVIDUAL FELLOWSHIP</w:t>
      </w:r>
      <w:r w:rsidR="00515E3F" w:rsidRPr="00B40434">
        <w:rPr>
          <w:i/>
          <w:iCs/>
        </w:rPr>
        <w:t xml:space="preserve"> se řešitel nesmí účastnit v roli navrhovatele ani spolunavrhovatele žádné soutěže ani výzvy vyhlašované GA ČR s výjimkou návrhů podaných v posledním roce řešení projektu.</w:t>
      </w:r>
    </w:p>
    <w:p w14:paraId="486E059F" w14:textId="77777777" w:rsidR="00946212" w:rsidRPr="00B40434" w:rsidRDefault="00946212" w:rsidP="004032B0">
      <w:pPr>
        <w:spacing w:after="0" w:line="276" w:lineRule="auto"/>
        <w:rPr>
          <w:i/>
          <w:iCs/>
        </w:rPr>
      </w:pPr>
    </w:p>
    <w:p w14:paraId="7F6E1CC7" w14:textId="2A641729" w:rsidR="00732F27" w:rsidRPr="00B40434" w:rsidRDefault="00732F27" w:rsidP="00170E78">
      <w:pPr>
        <w:spacing w:after="0" w:line="276" w:lineRule="auto"/>
        <w:rPr>
          <w:b/>
          <w:bCs/>
          <w:i/>
          <w:iCs/>
        </w:rPr>
      </w:pPr>
      <w:r w:rsidRPr="00B40434">
        <w:rPr>
          <w:b/>
          <w:bCs/>
          <w:i/>
          <w:iCs/>
          <w:u w:val="single"/>
        </w:rPr>
        <w:t xml:space="preserve">Jedna osoba si </w:t>
      </w:r>
      <w:r w:rsidR="00946212" w:rsidRPr="00B40434">
        <w:rPr>
          <w:b/>
          <w:bCs/>
          <w:i/>
          <w:iCs/>
          <w:u w:val="single"/>
        </w:rPr>
        <w:t xml:space="preserve">může </w:t>
      </w:r>
      <w:r w:rsidR="00515E3F" w:rsidRPr="00B40434">
        <w:rPr>
          <w:b/>
          <w:bCs/>
          <w:i/>
          <w:iCs/>
          <w:u w:val="single"/>
        </w:rPr>
        <w:t xml:space="preserve">v rámci všech soutěží </w:t>
      </w:r>
      <w:r w:rsidR="00D71B40" w:rsidRPr="00B40434">
        <w:rPr>
          <w:b/>
          <w:bCs/>
          <w:i/>
          <w:iCs/>
          <w:u w:val="single"/>
        </w:rPr>
        <w:t xml:space="preserve">vyhlašovaných GA ČR v roce 2021 s počátkem řešení v roce 2022 </w:t>
      </w:r>
      <w:r w:rsidRPr="00B40434">
        <w:rPr>
          <w:b/>
          <w:bCs/>
          <w:i/>
          <w:iCs/>
          <w:u w:val="single"/>
        </w:rPr>
        <w:t>podat</w:t>
      </w:r>
      <w:r w:rsidRPr="00B40434">
        <w:rPr>
          <w:b/>
          <w:bCs/>
          <w:i/>
          <w:iCs/>
        </w:rPr>
        <w:t>:</w:t>
      </w:r>
    </w:p>
    <w:p w14:paraId="512BBA2A" w14:textId="0AD20C3E" w:rsidR="00170E78" w:rsidRPr="00B40434" w:rsidRDefault="00732F27" w:rsidP="00D90BE7">
      <w:pPr>
        <w:pStyle w:val="Odstavecseseznamem"/>
        <w:numPr>
          <w:ilvl w:val="0"/>
          <w:numId w:val="6"/>
        </w:numPr>
        <w:spacing w:after="0" w:line="276" w:lineRule="auto"/>
        <w:rPr>
          <w:i/>
          <w:iCs/>
        </w:rPr>
      </w:pPr>
      <w:r w:rsidRPr="00B40434">
        <w:rPr>
          <w:i/>
          <w:iCs/>
        </w:rPr>
        <w:t xml:space="preserve">Jeden projekt jako navrhovatel </w:t>
      </w:r>
      <w:r w:rsidR="00515E3F" w:rsidRPr="00B40434">
        <w:rPr>
          <w:i/>
          <w:iCs/>
        </w:rPr>
        <w:t>P</w:t>
      </w:r>
      <w:r w:rsidR="00B843EB" w:rsidRPr="00B40434">
        <w:rPr>
          <w:i/>
          <w:iCs/>
        </w:rPr>
        <w:t xml:space="preserve">OSTDOC INDIVIDUAL FELLOWSHIP, </w:t>
      </w:r>
      <w:r w:rsidR="00B843EB" w:rsidRPr="00B40434">
        <w:rPr>
          <w:b/>
          <w:i/>
          <w:iCs/>
        </w:rPr>
        <w:t>nebo</w:t>
      </w:r>
      <w:r w:rsidR="00B843EB" w:rsidRPr="00B40434">
        <w:rPr>
          <w:i/>
          <w:iCs/>
        </w:rPr>
        <w:t xml:space="preserve"> jeden projekt jako navrhovatel JUNIOR STAR </w:t>
      </w:r>
      <w:r w:rsidR="00B843EB" w:rsidRPr="00B40434">
        <w:rPr>
          <w:b/>
          <w:i/>
          <w:iCs/>
        </w:rPr>
        <w:t>a</w:t>
      </w:r>
    </w:p>
    <w:p w14:paraId="0FBDC3D6" w14:textId="05DE9EB3" w:rsidR="00732F27" w:rsidRPr="00B40434" w:rsidRDefault="00732F27" w:rsidP="00D90BE7">
      <w:pPr>
        <w:pStyle w:val="Odstavecseseznamem"/>
        <w:numPr>
          <w:ilvl w:val="0"/>
          <w:numId w:val="6"/>
        </w:numPr>
        <w:spacing w:after="0" w:line="276" w:lineRule="auto"/>
        <w:rPr>
          <w:i/>
          <w:iCs/>
        </w:rPr>
      </w:pPr>
      <w:r w:rsidRPr="00B40434">
        <w:rPr>
          <w:i/>
          <w:iCs/>
        </w:rPr>
        <w:t xml:space="preserve">Jeden projekt jako navrhovatel </w:t>
      </w:r>
      <w:r w:rsidRPr="00B40434">
        <w:rPr>
          <w:b/>
          <w:i/>
          <w:iCs/>
        </w:rPr>
        <w:t>a</w:t>
      </w:r>
      <w:r w:rsidRPr="00B40434">
        <w:rPr>
          <w:i/>
          <w:iCs/>
        </w:rPr>
        <w:t xml:space="preserve"> jeden projekt jako</w:t>
      </w:r>
      <w:r w:rsidR="004F0D8B" w:rsidRPr="00B40434">
        <w:rPr>
          <w:i/>
          <w:iCs/>
        </w:rPr>
        <w:t xml:space="preserve"> spolunavrhovatel v rámci </w:t>
      </w:r>
      <w:r w:rsidR="00515E3F" w:rsidRPr="00B40434">
        <w:rPr>
          <w:i/>
          <w:iCs/>
        </w:rPr>
        <w:t xml:space="preserve">ostatních výzev </w:t>
      </w:r>
      <w:r w:rsidR="004F0D8B" w:rsidRPr="00B40434">
        <w:rPr>
          <w:i/>
          <w:iCs/>
        </w:rPr>
        <w:t>(</w:t>
      </w:r>
      <w:r w:rsidR="00B843EB" w:rsidRPr="00B40434">
        <w:rPr>
          <w:i/>
          <w:iCs/>
        </w:rPr>
        <w:t>standardních projektů, mezinárodních projektů, LA grantů)</w:t>
      </w:r>
    </w:p>
    <w:p w14:paraId="71E2D1C4" w14:textId="28DF0997" w:rsidR="00732F27" w:rsidRPr="00B40434" w:rsidRDefault="00732F27" w:rsidP="00732F27">
      <w:pPr>
        <w:spacing w:after="0" w:line="276" w:lineRule="auto"/>
      </w:pPr>
    </w:p>
    <w:p w14:paraId="328648C9" w14:textId="77777777" w:rsidR="004F0D8B" w:rsidRPr="00B40434" w:rsidRDefault="004F0D8B" w:rsidP="004F0D8B">
      <w:pPr>
        <w:spacing w:after="0" w:line="276" w:lineRule="auto"/>
        <w:rPr>
          <w:b/>
          <w:bCs/>
          <w:i/>
          <w:u w:val="single"/>
        </w:rPr>
      </w:pPr>
      <w:r w:rsidRPr="00B40434">
        <w:rPr>
          <w:b/>
          <w:bCs/>
          <w:i/>
          <w:u w:val="single"/>
        </w:rPr>
        <w:t>V případě úspěchu ve všech výzvách, jedna osoba může přijmout:</w:t>
      </w:r>
    </w:p>
    <w:p w14:paraId="64A32547" w14:textId="77777777" w:rsidR="004F0D8B" w:rsidRPr="00B40434" w:rsidRDefault="004F0D8B" w:rsidP="00D90BE7">
      <w:pPr>
        <w:pStyle w:val="Odstavecseseznamem"/>
        <w:numPr>
          <w:ilvl w:val="0"/>
          <w:numId w:val="3"/>
        </w:numPr>
        <w:spacing w:after="0" w:line="276" w:lineRule="auto"/>
        <w:rPr>
          <w:i/>
        </w:rPr>
      </w:pPr>
      <w:r w:rsidRPr="00B40434">
        <w:rPr>
          <w:i/>
        </w:rPr>
        <w:t xml:space="preserve">pouze POSTDOC INDIVIDUAL FELLOWSHIP, </w:t>
      </w:r>
      <w:r w:rsidRPr="00B40434">
        <w:rPr>
          <w:b/>
          <w:i/>
        </w:rPr>
        <w:t>nebo</w:t>
      </w:r>
    </w:p>
    <w:p w14:paraId="61DA01F6" w14:textId="77777777" w:rsidR="004F0D8B" w:rsidRPr="00B40434" w:rsidRDefault="004F0D8B" w:rsidP="00D90BE7">
      <w:pPr>
        <w:pStyle w:val="Odstavecseseznamem"/>
        <w:numPr>
          <w:ilvl w:val="0"/>
          <w:numId w:val="3"/>
        </w:numPr>
        <w:spacing w:after="0" w:line="276" w:lineRule="auto"/>
        <w:rPr>
          <w:i/>
        </w:rPr>
      </w:pPr>
      <w:r w:rsidRPr="00B40434">
        <w:rPr>
          <w:i/>
        </w:rPr>
        <w:lastRenderedPageBreak/>
        <w:t xml:space="preserve">pouze JUNIOR STAR, </w:t>
      </w:r>
      <w:r w:rsidRPr="00B40434">
        <w:rPr>
          <w:b/>
          <w:i/>
        </w:rPr>
        <w:t>nebo</w:t>
      </w:r>
    </w:p>
    <w:p w14:paraId="038A2D29" w14:textId="2C7A5C75" w:rsidR="004F0D8B" w:rsidRPr="00B40434" w:rsidRDefault="004F0D8B" w:rsidP="00D90BE7">
      <w:pPr>
        <w:pStyle w:val="Odstavecseseznamem"/>
        <w:numPr>
          <w:ilvl w:val="0"/>
          <w:numId w:val="3"/>
        </w:numPr>
        <w:spacing w:after="0" w:line="276" w:lineRule="auto"/>
        <w:rPr>
          <w:i/>
        </w:rPr>
      </w:pPr>
      <w:r w:rsidRPr="00B40434">
        <w:rPr>
          <w:i/>
        </w:rPr>
        <w:t xml:space="preserve">pouze </w:t>
      </w:r>
      <w:r w:rsidR="00805C2D" w:rsidRPr="00B40434">
        <w:rPr>
          <w:i/>
        </w:rPr>
        <w:t xml:space="preserve">max. </w:t>
      </w:r>
      <w:r w:rsidRPr="00B40434">
        <w:rPr>
          <w:i/>
        </w:rPr>
        <w:t>2 projekty (jeden jako řešitel, jeden jako spoluřešitel) podané ve výzvách pro standardní projekty, mezinárodní projekty, LA výzvy)</w:t>
      </w:r>
    </w:p>
    <w:p w14:paraId="45FBA3A4" w14:textId="48FB41D3" w:rsidR="004027E5" w:rsidRDefault="004027E5" w:rsidP="00220812">
      <w:pPr>
        <w:spacing w:after="0" w:line="276" w:lineRule="auto"/>
      </w:pPr>
    </w:p>
    <w:p w14:paraId="18DEE70D" w14:textId="77777777" w:rsidR="00991A02" w:rsidRPr="00991A02" w:rsidRDefault="00991A02" w:rsidP="00220812">
      <w:pPr>
        <w:spacing w:after="0" w:line="276" w:lineRule="auto"/>
      </w:pPr>
    </w:p>
    <w:p w14:paraId="519D743D" w14:textId="77777777" w:rsidR="00EF642D" w:rsidRPr="00EF642D" w:rsidRDefault="00EF642D" w:rsidP="00D90BE7">
      <w:pPr>
        <w:pStyle w:val="Odstavecseseznamem"/>
        <w:keepNext/>
        <w:keepLines/>
        <w:numPr>
          <w:ilvl w:val="0"/>
          <w:numId w:val="3"/>
        </w:numPr>
        <w:spacing w:after="120" w:line="240" w:lineRule="auto"/>
        <w:contextualSpacing w:val="0"/>
        <w:jc w:val="both"/>
        <w:outlineLvl w:val="1"/>
        <w:rPr>
          <w:rFonts w:eastAsia="Times New Roman" w:cs="Times New Roman"/>
          <w:b/>
          <w:vanish/>
          <w:sz w:val="24"/>
          <w:szCs w:val="20"/>
          <w:lang w:val="en-GB" w:eastAsia="en-GB"/>
        </w:rPr>
      </w:pPr>
    </w:p>
    <w:p w14:paraId="16863A37" w14:textId="77777777" w:rsidR="00EF642D" w:rsidRPr="00EF642D" w:rsidRDefault="00EF642D" w:rsidP="00D90BE7">
      <w:pPr>
        <w:pStyle w:val="Odstavecseseznamem"/>
        <w:keepNext/>
        <w:keepLines/>
        <w:numPr>
          <w:ilvl w:val="0"/>
          <w:numId w:val="3"/>
        </w:numPr>
        <w:spacing w:after="120" w:line="240" w:lineRule="auto"/>
        <w:contextualSpacing w:val="0"/>
        <w:jc w:val="both"/>
        <w:outlineLvl w:val="1"/>
        <w:rPr>
          <w:rFonts w:eastAsia="Times New Roman" w:cs="Times New Roman"/>
          <w:b/>
          <w:vanish/>
          <w:sz w:val="24"/>
          <w:szCs w:val="20"/>
          <w:lang w:val="en-GB" w:eastAsia="en-GB"/>
        </w:rPr>
      </w:pPr>
    </w:p>
    <w:p w14:paraId="1E8130FA" w14:textId="77777777" w:rsidR="00EF642D" w:rsidRPr="00EF642D" w:rsidRDefault="00EF642D" w:rsidP="00D90BE7">
      <w:pPr>
        <w:pStyle w:val="Odstavecseseznamem"/>
        <w:keepNext/>
        <w:keepLines/>
        <w:numPr>
          <w:ilvl w:val="0"/>
          <w:numId w:val="3"/>
        </w:numPr>
        <w:spacing w:after="120" w:line="240" w:lineRule="auto"/>
        <w:contextualSpacing w:val="0"/>
        <w:jc w:val="both"/>
        <w:outlineLvl w:val="1"/>
        <w:rPr>
          <w:rFonts w:eastAsia="Times New Roman" w:cs="Times New Roman"/>
          <w:b/>
          <w:vanish/>
          <w:sz w:val="24"/>
          <w:szCs w:val="20"/>
          <w:lang w:val="en-GB" w:eastAsia="en-GB"/>
        </w:rPr>
      </w:pPr>
    </w:p>
    <w:p w14:paraId="5EE4167D" w14:textId="1787A2E5" w:rsidR="004027E5" w:rsidRPr="00EF642D" w:rsidRDefault="004027E5" w:rsidP="00D90BE7">
      <w:pPr>
        <w:pStyle w:val="Nadpis2"/>
        <w:numPr>
          <w:ilvl w:val="1"/>
          <w:numId w:val="2"/>
        </w:numPr>
      </w:pPr>
      <w:r w:rsidRPr="00EF642D">
        <w:t xml:space="preserve">PROKÁZÁNÍ </w:t>
      </w:r>
      <w:r w:rsidR="00EF642D" w:rsidRPr="00EF642D">
        <w:t>ZPŮSOBILOSTI</w:t>
      </w:r>
    </w:p>
    <w:p w14:paraId="45661C7F" w14:textId="75C8E210" w:rsidR="004027E5" w:rsidRDefault="00B8725A" w:rsidP="00220812">
      <w:pPr>
        <w:spacing w:after="0" w:line="276" w:lineRule="auto"/>
      </w:pPr>
      <w:r>
        <w:t xml:space="preserve">- prokázání způsobilosti </w:t>
      </w:r>
      <w:r w:rsidR="000B0421">
        <w:t xml:space="preserve">Čestnými prohlášením </w:t>
      </w:r>
      <w:r w:rsidR="00910DCC">
        <w:t>(</w:t>
      </w:r>
      <w:r w:rsidR="00910DCC">
        <w:rPr>
          <w:u w:val="single"/>
        </w:rPr>
        <w:t>za MU zajistí Rektorát</w:t>
      </w:r>
      <w:r w:rsidR="00910DCC">
        <w:t>)</w:t>
      </w:r>
    </w:p>
    <w:p w14:paraId="2E11A7DA" w14:textId="77777777" w:rsidR="00732F27" w:rsidRDefault="00732F27" w:rsidP="00220812">
      <w:pPr>
        <w:spacing w:after="0" w:line="276" w:lineRule="auto"/>
      </w:pPr>
    </w:p>
    <w:p w14:paraId="76BCCDB4" w14:textId="7480729B" w:rsidR="004027E5" w:rsidRPr="00EF642D" w:rsidRDefault="004027E5" w:rsidP="00D90BE7">
      <w:pPr>
        <w:pStyle w:val="Nadpis2"/>
        <w:numPr>
          <w:ilvl w:val="1"/>
          <w:numId w:val="2"/>
        </w:numPr>
      </w:pPr>
      <w:r w:rsidRPr="00EF642D">
        <w:t>NÁVRH PROJEKTU</w:t>
      </w:r>
      <w:r w:rsidR="009D7779">
        <w:t xml:space="preserve"> </w:t>
      </w:r>
      <w:r w:rsidR="00732F27">
        <w:t>ČESKÉ</w:t>
      </w:r>
      <w:r w:rsidR="009D7779">
        <w:t xml:space="preserve"> ČÁSTI</w:t>
      </w:r>
    </w:p>
    <w:p w14:paraId="4C32AFFA" w14:textId="365265D3" w:rsidR="009D7779" w:rsidRPr="008875ED" w:rsidRDefault="002C4E05" w:rsidP="00A64768">
      <w:r w:rsidRPr="008875ED">
        <w:rPr>
          <w:lang w:eastAsia="en-GB"/>
        </w:rPr>
        <w:t>N</w:t>
      </w:r>
      <w:r w:rsidR="009D7779" w:rsidRPr="008875ED">
        <w:t>ávrh projektu musí být podán GA</w:t>
      </w:r>
      <w:r w:rsidR="00F054AD">
        <w:t xml:space="preserve"> </w:t>
      </w:r>
      <w:r w:rsidR="009D7779" w:rsidRPr="008875ED">
        <w:t xml:space="preserve">ČR přes aplikaci </w:t>
      </w:r>
      <w:hyperlink r:id="rId17" w:history="1">
        <w:r w:rsidR="009D7779" w:rsidRPr="008875ED">
          <w:rPr>
            <w:rStyle w:val="Hypertextovodkaz"/>
          </w:rPr>
          <w:t>GRIS</w:t>
        </w:r>
      </w:hyperlink>
      <w:r w:rsidR="00AD195F">
        <w:t>, pokud není uvedeno jinak, vyplňuje se v angličtině.</w:t>
      </w:r>
    </w:p>
    <w:p w14:paraId="5A6E442D" w14:textId="4E6F2AD9" w:rsidR="00F36F9F" w:rsidRPr="008875ED" w:rsidRDefault="00732F27" w:rsidP="00721892">
      <w:pPr>
        <w:rPr>
          <w:lang w:eastAsia="en-GB"/>
        </w:rPr>
      </w:pPr>
      <w:r w:rsidRPr="008875ED">
        <w:rPr>
          <w:u w:val="single"/>
        </w:rPr>
        <w:t>Přílohy</w:t>
      </w:r>
      <w:r w:rsidR="009D7779" w:rsidRPr="008875ED">
        <w:t>:</w:t>
      </w:r>
    </w:p>
    <w:tbl>
      <w:tblPr>
        <w:tblStyle w:val="Mkatabulky"/>
        <w:tblW w:w="9351" w:type="dxa"/>
        <w:tblLook w:val="04A0" w:firstRow="1" w:lastRow="0" w:firstColumn="1" w:lastColumn="0" w:noHBand="0" w:noVBand="1"/>
      </w:tblPr>
      <w:tblGrid>
        <w:gridCol w:w="2972"/>
        <w:gridCol w:w="2126"/>
        <w:gridCol w:w="2127"/>
        <w:gridCol w:w="2126"/>
      </w:tblGrid>
      <w:tr w:rsidR="00721892" w14:paraId="4C0E6AA7" w14:textId="54D3B86A" w:rsidTr="5C866BC8">
        <w:tc>
          <w:tcPr>
            <w:tcW w:w="2972" w:type="dxa"/>
            <w:shd w:val="clear" w:color="auto" w:fill="D9D9D9" w:themeFill="background1" w:themeFillShade="D9"/>
          </w:tcPr>
          <w:p w14:paraId="663BA344" w14:textId="4B82FAF7" w:rsidR="00D57203" w:rsidRPr="00EC286A" w:rsidRDefault="00D57203" w:rsidP="000C1D50">
            <w:pPr>
              <w:spacing w:line="276" w:lineRule="auto"/>
              <w:rPr>
                <w:b/>
                <w:bCs/>
              </w:rPr>
            </w:pPr>
            <w:r w:rsidRPr="00EC286A">
              <w:rPr>
                <w:b/>
                <w:bCs/>
              </w:rPr>
              <w:t>Přílohy</w:t>
            </w:r>
            <w:r w:rsidR="00DD0FAC">
              <w:rPr>
                <w:b/>
                <w:bCs/>
              </w:rPr>
              <w:t>/Schéma</w:t>
            </w:r>
          </w:p>
        </w:tc>
        <w:tc>
          <w:tcPr>
            <w:tcW w:w="2126" w:type="dxa"/>
            <w:shd w:val="clear" w:color="auto" w:fill="D9D9D9" w:themeFill="background1" w:themeFillShade="D9"/>
          </w:tcPr>
          <w:p w14:paraId="18F3624A" w14:textId="5B44AA75" w:rsidR="00D57203" w:rsidRPr="00EC286A" w:rsidRDefault="67AAEDD1" w:rsidP="000C1D50">
            <w:pPr>
              <w:spacing w:line="276" w:lineRule="auto"/>
              <w:rPr>
                <w:b/>
                <w:bCs/>
              </w:rPr>
            </w:pPr>
            <w:r w:rsidRPr="5C866BC8">
              <w:rPr>
                <w:b/>
                <w:bCs/>
              </w:rPr>
              <w:t>PI</w:t>
            </w:r>
            <w:r w:rsidR="58C020F9" w:rsidRPr="5C866BC8">
              <w:rPr>
                <w:b/>
                <w:bCs/>
              </w:rPr>
              <w:t>F</w:t>
            </w:r>
            <w:r w:rsidRPr="5C866BC8">
              <w:rPr>
                <w:b/>
                <w:bCs/>
              </w:rPr>
              <w:t xml:space="preserve"> Incoming</w:t>
            </w:r>
          </w:p>
        </w:tc>
        <w:tc>
          <w:tcPr>
            <w:tcW w:w="2127" w:type="dxa"/>
            <w:shd w:val="clear" w:color="auto" w:fill="D9D9D9" w:themeFill="background1" w:themeFillShade="D9"/>
          </w:tcPr>
          <w:p w14:paraId="5956A92D" w14:textId="0536F2B5" w:rsidR="00D57203" w:rsidRPr="00EC286A" w:rsidRDefault="67AAEDD1" w:rsidP="000C1D50">
            <w:pPr>
              <w:spacing w:line="276" w:lineRule="auto"/>
              <w:rPr>
                <w:b/>
                <w:bCs/>
              </w:rPr>
            </w:pPr>
            <w:r w:rsidRPr="5C866BC8">
              <w:rPr>
                <w:b/>
                <w:bCs/>
              </w:rPr>
              <w:t>PI</w:t>
            </w:r>
            <w:r w:rsidR="4F0D54DB" w:rsidRPr="5C866BC8">
              <w:rPr>
                <w:b/>
                <w:bCs/>
              </w:rPr>
              <w:t>F</w:t>
            </w:r>
            <w:r w:rsidRPr="5C866BC8">
              <w:rPr>
                <w:b/>
                <w:bCs/>
              </w:rPr>
              <w:t xml:space="preserve"> </w:t>
            </w:r>
            <w:proofErr w:type="spellStart"/>
            <w:r w:rsidRPr="5C866BC8">
              <w:rPr>
                <w:b/>
                <w:bCs/>
              </w:rPr>
              <w:t>Outgoing</w:t>
            </w:r>
            <w:proofErr w:type="spellEnd"/>
          </w:p>
        </w:tc>
        <w:tc>
          <w:tcPr>
            <w:tcW w:w="2126" w:type="dxa"/>
            <w:shd w:val="clear" w:color="auto" w:fill="D9D9D9" w:themeFill="background1" w:themeFillShade="D9"/>
          </w:tcPr>
          <w:p w14:paraId="6CA5080D" w14:textId="2E7A8AD0" w:rsidR="00D57203" w:rsidRPr="00EC286A" w:rsidRDefault="00D57203" w:rsidP="000C1D50">
            <w:pPr>
              <w:spacing w:line="276" w:lineRule="auto"/>
              <w:rPr>
                <w:b/>
                <w:bCs/>
              </w:rPr>
            </w:pPr>
            <w:r w:rsidRPr="00EC286A">
              <w:rPr>
                <w:b/>
                <w:bCs/>
              </w:rPr>
              <w:t>JUNIOR STAR</w:t>
            </w:r>
          </w:p>
        </w:tc>
      </w:tr>
      <w:tr w:rsidR="00D57203" w14:paraId="133B8A7F" w14:textId="2245B948" w:rsidTr="5C866BC8">
        <w:tc>
          <w:tcPr>
            <w:tcW w:w="2972" w:type="dxa"/>
          </w:tcPr>
          <w:p w14:paraId="2C786252" w14:textId="4857D016" w:rsidR="00D57203" w:rsidRPr="00833281" w:rsidRDefault="00D57203" w:rsidP="000C1D50">
            <w:pPr>
              <w:spacing w:line="276" w:lineRule="auto"/>
              <w:rPr>
                <w:sz w:val="20"/>
                <w:szCs w:val="20"/>
              </w:rPr>
            </w:pPr>
            <w:r w:rsidRPr="00D57203">
              <w:rPr>
                <w:b/>
                <w:bCs/>
                <w:sz w:val="20"/>
                <w:szCs w:val="20"/>
              </w:rPr>
              <w:t>C1 (vědecká část)</w:t>
            </w:r>
            <w:r>
              <w:rPr>
                <w:sz w:val="20"/>
                <w:szCs w:val="20"/>
              </w:rPr>
              <w:t>;</w:t>
            </w:r>
            <w:r w:rsidRPr="00D57203">
              <w:rPr>
                <w:bCs/>
                <w:sz w:val="20"/>
                <w:szCs w:val="20"/>
              </w:rPr>
              <w:t xml:space="preserve"> část C1 má předepsanou strukturu (podrobnější popis viz. str. 15 ZD)</w:t>
            </w:r>
          </w:p>
        </w:tc>
        <w:tc>
          <w:tcPr>
            <w:tcW w:w="2126" w:type="dxa"/>
          </w:tcPr>
          <w:p w14:paraId="2160A235" w14:textId="323A0704" w:rsidR="00D57203" w:rsidRPr="00D57203" w:rsidRDefault="00D57203" w:rsidP="000C1D50">
            <w:pPr>
              <w:spacing w:line="276" w:lineRule="auto"/>
              <w:rPr>
                <w:bCs/>
                <w:sz w:val="20"/>
                <w:szCs w:val="20"/>
              </w:rPr>
            </w:pPr>
            <w:r w:rsidRPr="00D57203">
              <w:rPr>
                <w:bCs/>
                <w:sz w:val="20"/>
                <w:szCs w:val="20"/>
              </w:rPr>
              <w:t xml:space="preserve">v angličtině, v </w:t>
            </w:r>
            <w:proofErr w:type="spellStart"/>
            <w:r w:rsidRPr="00D57203">
              <w:rPr>
                <w:bCs/>
                <w:sz w:val="20"/>
                <w:szCs w:val="20"/>
              </w:rPr>
              <w:t>pdf</w:t>
            </w:r>
            <w:proofErr w:type="spellEnd"/>
            <w:r w:rsidRPr="00D57203">
              <w:rPr>
                <w:bCs/>
                <w:sz w:val="20"/>
                <w:szCs w:val="20"/>
              </w:rPr>
              <w:t>. formátu, max. 6 MB (max. 10 stran</w:t>
            </w:r>
            <w:r w:rsidR="00EC286A">
              <w:rPr>
                <w:bCs/>
                <w:sz w:val="20"/>
                <w:szCs w:val="20"/>
              </w:rPr>
              <w:t>)</w:t>
            </w:r>
          </w:p>
        </w:tc>
        <w:tc>
          <w:tcPr>
            <w:tcW w:w="2127" w:type="dxa"/>
          </w:tcPr>
          <w:p w14:paraId="67E1D014" w14:textId="63CEF6E6" w:rsidR="00D57203" w:rsidRPr="00833281" w:rsidRDefault="00EC286A" w:rsidP="000C1D50">
            <w:pPr>
              <w:spacing w:line="276" w:lineRule="auto"/>
              <w:rPr>
                <w:b/>
                <w:sz w:val="20"/>
                <w:szCs w:val="20"/>
              </w:rPr>
            </w:pPr>
            <w:r w:rsidRPr="00D57203">
              <w:rPr>
                <w:bCs/>
                <w:sz w:val="20"/>
                <w:szCs w:val="20"/>
              </w:rPr>
              <w:t xml:space="preserve">v angličtině, v </w:t>
            </w:r>
            <w:proofErr w:type="spellStart"/>
            <w:r w:rsidRPr="00D57203">
              <w:rPr>
                <w:bCs/>
                <w:sz w:val="20"/>
                <w:szCs w:val="20"/>
              </w:rPr>
              <w:t>pdf</w:t>
            </w:r>
            <w:proofErr w:type="spellEnd"/>
            <w:r w:rsidRPr="00D57203">
              <w:rPr>
                <w:bCs/>
                <w:sz w:val="20"/>
                <w:szCs w:val="20"/>
              </w:rPr>
              <w:t>. formátu, max. 6 MB (max. 10 stran</w:t>
            </w:r>
            <w:r>
              <w:rPr>
                <w:bCs/>
                <w:sz w:val="20"/>
                <w:szCs w:val="20"/>
              </w:rPr>
              <w:t>)</w:t>
            </w:r>
          </w:p>
        </w:tc>
        <w:tc>
          <w:tcPr>
            <w:tcW w:w="2126" w:type="dxa"/>
          </w:tcPr>
          <w:p w14:paraId="5CF86FB2" w14:textId="64B33377" w:rsidR="00D57203" w:rsidRPr="00833281" w:rsidRDefault="00EC286A" w:rsidP="000C1D50">
            <w:pPr>
              <w:spacing w:line="276" w:lineRule="auto"/>
              <w:rPr>
                <w:b/>
                <w:sz w:val="20"/>
                <w:szCs w:val="20"/>
              </w:rPr>
            </w:pPr>
            <w:r w:rsidRPr="00D57203">
              <w:rPr>
                <w:bCs/>
                <w:sz w:val="20"/>
                <w:szCs w:val="20"/>
              </w:rPr>
              <w:t xml:space="preserve">v angličtině, v </w:t>
            </w:r>
            <w:proofErr w:type="spellStart"/>
            <w:r w:rsidRPr="00D57203">
              <w:rPr>
                <w:bCs/>
                <w:sz w:val="20"/>
                <w:szCs w:val="20"/>
              </w:rPr>
              <w:t>pdf</w:t>
            </w:r>
            <w:proofErr w:type="spellEnd"/>
            <w:r w:rsidRPr="00D57203">
              <w:rPr>
                <w:bCs/>
                <w:sz w:val="20"/>
                <w:szCs w:val="20"/>
              </w:rPr>
              <w:t>. formátu, max. 6 MB (max. 1</w:t>
            </w:r>
            <w:r>
              <w:rPr>
                <w:bCs/>
                <w:sz w:val="20"/>
                <w:szCs w:val="20"/>
              </w:rPr>
              <w:t>5</w:t>
            </w:r>
            <w:r w:rsidRPr="00D57203">
              <w:rPr>
                <w:bCs/>
                <w:sz w:val="20"/>
                <w:szCs w:val="20"/>
              </w:rPr>
              <w:t xml:space="preserve"> stran</w:t>
            </w:r>
            <w:r>
              <w:rPr>
                <w:bCs/>
                <w:sz w:val="20"/>
                <w:szCs w:val="20"/>
              </w:rPr>
              <w:t>)</w:t>
            </w:r>
          </w:p>
        </w:tc>
      </w:tr>
      <w:tr w:rsidR="00D57203" w14:paraId="116DD70B" w14:textId="41E1F71A" w:rsidTr="5C866BC8">
        <w:tc>
          <w:tcPr>
            <w:tcW w:w="2972" w:type="dxa"/>
          </w:tcPr>
          <w:p w14:paraId="6E3CE94C" w14:textId="3F688932" w:rsidR="00D57203" w:rsidRPr="00EC286A" w:rsidRDefault="00EC286A" w:rsidP="000C1D50">
            <w:pPr>
              <w:spacing w:line="276" w:lineRule="auto"/>
              <w:rPr>
                <w:b/>
                <w:bCs/>
                <w:sz w:val="20"/>
                <w:szCs w:val="20"/>
              </w:rPr>
            </w:pPr>
            <w:r w:rsidRPr="00EC286A">
              <w:rPr>
                <w:b/>
                <w:bCs/>
                <w:sz w:val="20"/>
                <w:szCs w:val="20"/>
              </w:rPr>
              <w:t>CV navrhovatele</w:t>
            </w:r>
          </w:p>
        </w:tc>
        <w:tc>
          <w:tcPr>
            <w:tcW w:w="2126" w:type="dxa"/>
          </w:tcPr>
          <w:p w14:paraId="6F46FD3C" w14:textId="428CF556" w:rsidR="00D57203" w:rsidRPr="00833281" w:rsidRDefault="00EC286A" w:rsidP="000C1D50">
            <w:pPr>
              <w:spacing w:line="276" w:lineRule="auto"/>
              <w:rPr>
                <w:sz w:val="20"/>
                <w:szCs w:val="20"/>
              </w:rPr>
            </w:pPr>
            <w:r w:rsidRPr="00EC286A">
              <w:rPr>
                <w:sz w:val="20"/>
                <w:szCs w:val="20"/>
              </w:rPr>
              <w:t xml:space="preserve">v angličtině, v </w:t>
            </w:r>
            <w:proofErr w:type="spellStart"/>
            <w:r w:rsidRPr="00EC286A">
              <w:rPr>
                <w:sz w:val="20"/>
                <w:szCs w:val="20"/>
              </w:rPr>
              <w:t>pdf</w:t>
            </w:r>
            <w:proofErr w:type="spellEnd"/>
            <w:r w:rsidRPr="00EC286A">
              <w:rPr>
                <w:sz w:val="20"/>
                <w:szCs w:val="20"/>
              </w:rPr>
              <w:t>. formátu, max. 1 MB</w:t>
            </w:r>
            <w:r w:rsidR="00721892">
              <w:rPr>
                <w:sz w:val="20"/>
                <w:szCs w:val="20"/>
              </w:rPr>
              <w:t xml:space="preserve"> (max. 2 strany)</w:t>
            </w:r>
          </w:p>
        </w:tc>
        <w:tc>
          <w:tcPr>
            <w:tcW w:w="2127" w:type="dxa"/>
          </w:tcPr>
          <w:p w14:paraId="3AD7BD95" w14:textId="77777777" w:rsidR="00D57203" w:rsidRDefault="00EC286A" w:rsidP="000C1D50">
            <w:pPr>
              <w:spacing w:line="276" w:lineRule="auto"/>
              <w:rPr>
                <w:sz w:val="20"/>
                <w:szCs w:val="20"/>
              </w:rPr>
            </w:pPr>
            <w:r w:rsidRPr="00EC286A">
              <w:rPr>
                <w:sz w:val="20"/>
                <w:szCs w:val="20"/>
              </w:rPr>
              <w:t xml:space="preserve">v angličtině, v </w:t>
            </w:r>
            <w:proofErr w:type="spellStart"/>
            <w:r w:rsidRPr="00EC286A">
              <w:rPr>
                <w:sz w:val="20"/>
                <w:szCs w:val="20"/>
              </w:rPr>
              <w:t>pdf</w:t>
            </w:r>
            <w:proofErr w:type="spellEnd"/>
            <w:r w:rsidRPr="00EC286A">
              <w:rPr>
                <w:sz w:val="20"/>
                <w:szCs w:val="20"/>
              </w:rPr>
              <w:t>. formátu, max. 1 MB</w:t>
            </w:r>
          </w:p>
          <w:p w14:paraId="14D16874" w14:textId="0190BFD2" w:rsidR="00721892" w:rsidRPr="00833281" w:rsidRDefault="00721892" w:rsidP="000C1D50">
            <w:pPr>
              <w:spacing w:line="276" w:lineRule="auto"/>
              <w:rPr>
                <w:sz w:val="20"/>
                <w:szCs w:val="20"/>
              </w:rPr>
            </w:pPr>
            <w:r>
              <w:rPr>
                <w:sz w:val="20"/>
                <w:szCs w:val="20"/>
              </w:rPr>
              <w:t>(max. 2 strany)</w:t>
            </w:r>
          </w:p>
        </w:tc>
        <w:tc>
          <w:tcPr>
            <w:tcW w:w="2126" w:type="dxa"/>
          </w:tcPr>
          <w:p w14:paraId="1F4C9D62" w14:textId="77777777" w:rsidR="00D57203" w:rsidRDefault="00EC286A" w:rsidP="000C1D50">
            <w:pPr>
              <w:spacing w:line="276" w:lineRule="auto"/>
              <w:rPr>
                <w:sz w:val="20"/>
                <w:szCs w:val="20"/>
              </w:rPr>
            </w:pPr>
            <w:r w:rsidRPr="00EC286A">
              <w:rPr>
                <w:sz w:val="20"/>
                <w:szCs w:val="20"/>
              </w:rPr>
              <w:t xml:space="preserve">v angličtině, v </w:t>
            </w:r>
            <w:proofErr w:type="spellStart"/>
            <w:r w:rsidRPr="00EC286A">
              <w:rPr>
                <w:sz w:val="20"/>
                <w:szCs w:val="20"/>
              </w:rPr>
              <w:t>pdf</w:t>
            </w:r>
            <w:proofErr w:type="spellEnd"/>
            <w:r w:rsidRPr="00EC286A">
              <w:rPr>
                <w:sz w:val="20"/>
                <w:szCs w:val="20"/>
              </w:rPr>
              <w:t>. formátu, max. 1 MB</w:t>
            </w:r>
          </w:p>
          <w:p w14:paraId="40A0F2F9" w14:textId="593E6B4A" w:rsidR="00721892" w:rsidRPr="00833281" w:rsidRDefault="00721892" w:rsidP="000C1D50">
            <w:pPr>
              <w:spacing w:line="276" w:lineRule="auto"/>
              <w:rPr>
                <w:sz w:val="20"/>
                <w:szCs w:val="20"/>
              </w:rPr>
            </w:pPr>
            <w:r>
              <w:rPr>
                <w:sz w:val="20"/>
                <w:szCs w:val="20"/>
              </w:rPr>
              <w:t>(max. 2 strany)</w:t>
            </w:r>
          </w:p>
        </w:tc>
      </w:tr>
      <w:tr w:rsidR="00D57203" w14:paraId="75C45481" w14:textId="79960336" w:rsidTr="5C866BC8">
        <w:tc>
          <w:tcPr>
            <w:tcW w:w="2972" w:type="dxa"/>
          </w:tcPr>
          <w:p w14:paraId="3DDF785E" w14:textId="3DBE808D" w:rsidR="00D57203" w:rsidRPr="00EC286A" w:rsidRDefault="00EC286A" w:rsidP="000C1D50">
            <w:pPr>
              <w:spacing w:line="276" w:lineRule="auto"/>
              <w:rPr>
                <w:b/>
                <w:bCs/>
                <w:sz w:val="20"/>
                <w:szCs w:val="20"/>
              </w:rPr>
            </w:pPr>
            <w:r w:rsidRPr="00EC286A">
              <w:rPr>
                <w:b/>
                <w:bCs/>
                <w:sz w:val="20"/>
                <w:szCs w:val="20"/>
              </w:rPr>
              <w:t>Kopie dokladů o ukončení doktorského studia</w:t>
            </w:r>
          </w:p>
        </w:tc>
        <w:tc>
          <w:tcPr>
            <w:tcW w:w="2126" w:type="dxa"/>
          </w:tcPr>
          <w:p w14:paraId="0CD8D732" w14:textId="7B40F016" w:rsidR="00D57203" w:rsidRPr="00833281" w:rsidRDefault="00EC286A" w:rsidP="000C1D50">
            <w:pPr>
              <w:spacing w:line="276" w:lineRule="auto"/>
              <w:rPr>
                <w:sz w:val="20"/>
                <w:szCs w:val="20"/>
              </w:rPr>
            </w:pPr>
            <w:r>
              <w:rPr>
                <w:sz w:val="20"/>
                <w:szCs w:val="20"/>
              </w:rPr>
              <w:t>Kopie dokladu, potvrzení o obhajobě, nebo čestné prohlášení</w:t>
            </w:r>
          </w:p>
        </w:tc>
        <w:tc>
          <w:tcPr>
            <w:tcW w:w="2127" w:type="dxa"/>
          </w:tcPr>
          <w:p w14:paraId="0B0616C5" w14:textId="453538AD" w:rsidR="00D57203" w:rsidRDefault="00EC286A" w:rsidP="000C1D50">
            <w:pPr>
              <w:spacing w:line="276" w:lineRule="auto"/>
              <w:rPr>
                <w:sz w:val="20"/>
                <w:szCs w:val="20"/>
              </w:rPr>
            </w:pPr>
            <w:r>
              <w:rPr>
                <w:sz w:val="20"/>
                <w:szCs w:val="20"/>
              </w:rPr>
              <w:t>Kopie dokladu, potvrzení o obhajobě, nebo čestné prohlášení</w:t>
            </w:r>
          </w:p>
        </w:tc>
        <w:tc>
          <w:tcPr>
            <w:tcW w:w="2126" w:type="dxa"/>
          </w:tcPr>
          <w:p w14:paraId="03A449A1" w14:textId="768C66CD" w:rsidR="00D57203" w:rsidRDefault="00EC286A" w:rsidP="000C1D50">
            <w:pPr>
              <w:spacing w:line="276" w:lineRule="auto"/>
              <w:rPr>
                <w:sz w:val="20"/>
                <w:szCs w:val="20"/>
              </w:rPr>
            </w:pPr>
            <w:r>
              <w:rPr>
                <w:sz w:val="20"/>
                <w:szCs w:val="20"/>
              </w:rPr>
              <w:t>Kopie dokladu, potvrzení o obhajobě, nebo čestné prohlášení</w:t>
            </w:r>
          </w:p>
        </w:tc>
      </w:tr>
      <w:tr w:rsidR="00D57203" w14:paraId="2D2B9C3A" w14:textId="50A95298" w:rsidTr="5C866BC8">
        <w:tc>
          <w:tcPr>
            <w:tcW w:w="2972" w:type="dxa"/>
          </w:tcPr>
          <w:p w14:paraId="07EAD3AD" w14:textId="4D111C7F" w:rsidR="00D57203" w:rsidRPr="00833281" w:rsidRDefault="00EC286A" w:rsidP="000C1D50">
            <w:pPr>
              <w:spacing w:line="276" w:lineRule="auto"/>
              <w:rPr>
                <w:sz w:val="20"/>
                <w:szCs w:val="20"/>
              </w:rPr>
            </w:pPr>
            <w:r w:rsidRPr="006C1CC5">
              <w:rPr>
                <w:b/>
                <w:bCs/>
                <w:sz w:val="20"/>
                <w:szCs w:val="20"/>
              </w:rPr>
              <w:t>Speciální povolení</w:t>
            </w:r>
            <w:r>
              <w:rPr>
                <w:sz w:val="20"/>
                <w:szCs w:val="20"/>
              </w:rPr>
              <w:t xml:space="preserve"> (např. GMO, schválení etiky)</w:t>
            </w:r>
          </w:p>
        </w:tc>
        <w:tc>
          <w:tcPr>
            <w:tcW w:w="2126" w:type="dxa"/>
          </w:tcPr>
          <w:p w14:paraId="345E9FF7" w14:textId="2DA43B37" w:rsidR="00D57203" w:rsidRPr="00833281" w:rsidRDefault="00EC286A" w:rsidP="000C1D50">
            <w:pPr>
              <w:spacing w:line="276" w:lineRule="auto"/>
              <w:rPr>
                <w:sz w:val="20"/>
                <w:szCs w:val="20"/>
              </w:rPr>
            </w:pPr>
            <w:r>
              <w:rPr>
                <w:sz w:val="20"/>
                <w:szCs w:val="20"/>
              </w:rPr>
              <w:t>Pouze v případě potřeby pro projekt</w:t>
            </w:r>
          </w:p>
        </w:tc>
        <w:tc>
          <w:tcPr>
            <w:tcW w:w="2127" w:type="dxa"/>
          </w:tcPr>
          <w:p w14:paraId="0AD27866" w14:textId="2DD4B1C6" w:rsidR="00D57203" w:rsidRPr="00833281" w:rsidRDefault="00EC286A" w:rsidP="000C1D50">
            <w:pPr>
              <w:spacing w:line="276" w:lineRule="auto"/>
              <w:rPr>
                <w:sz w:val="20"/>
                <w:szCs w:val="20"/>
              </w:rPr>
            </w:pPr>
            <w:r>
              <w:rPr>
                <w:sz w:val="20"/>
                <w:szCs w:val="20"/>
              </w:rPr>
              <w:t>Pouze v případě potřeby pro projekt</w:t>
            </w:r>
          </w:p>
        </w:tc>
        <w:tc>
          <w:tcPr>
            <w:tcW w:w="2126" w:type="dxa"/>
          </w:tcPr>
          <w:p w14:paraId="4761991A" w14:textId="53B4B28C" w:rsidR="00D57203" w:rsidRPr="00833281" w:rsidRDefault="00EC286A" w:rsidP="000C1D50">
            <w:pPr>
              <w:spacing w:line="276" w:lineRule="auto"/>
              <w:rPr>
                <w:sz w:val="20"/>
                <w:szCs w:val="20"/>
              </w:rPr>
            </w:pPr>
            <w:r>
              <w:rPr>
                <w:sz w:val="20"/>
                <w:szCs w:val="20"/>
              </w:rPr>
              <w:t>Pouze v případě potřeby pro projekt</w:t>
            </w:r>
          </w:p>
        </w:tc>
      </w:tr>
      <w:tr w:rsidR="00D57203" w14:paraId="195F385D" w14:textId="063B4F31" w:rsidTr="5C866BC8">
        <w:tc>
          <w:tcPr>
            <w:tcW w:w="2972" w:type="dxa"/>
          </w:tcPr>
          <w:p w14:paraId="7D151A35" w14:textId="6153AED3" w:rsidR="00D57203" w:rsidRPr="00833281" w:rsidRDefault="00EC286A" w:rsidP="000C1D50">
            <w:pPr>
              <w:spacing w:line="276" w:lineRule="auto"/>
              <w:rPr>
                <w:sz w:val="20"/>
                <w:szCs w:val="20"/>
              </w:rPr>
            </w:pPr>
            <w:r>
              <w:rPr>
                <w:sz w:val="20"/>
                <w:szCs w:val="20"/>
              </w:rPr>
              <w:t>Seznam zahraničních pracovišť, kterým by nebylo vhodné návrh projektu zasílat, a to včetně zdůvodnění</w:t>
            </w:r>
          </w:p>
        </w:tc>
        <w:tc>
          <w:tcPr>
            <w:tcW w:w="2126" w:type="dxa"/>
          </w:tcPr>
          <w:p w14:paraId="3E8542C4" w14:textId="7A372CEC" w:rsidR="00D57203" w:rsidRDefault="00721892" w:rsidP="000C1D50">
            <w:pPr>
              <w:spacing w:line="276" w:lineRule="auto"/>
              <w:rPr>
                <w:sz w:val="20"/>
                <w:szCs w:val="20"/>
              </w:rPr>
            </w:pPr>
            <w:r>
              <w:rPr>
                <w:sz w:val="20"/>
                <w:szCs w:val="20"/>
              </w:rPr>
              <w:t>Nemusí se přikládat, záleží na navrhovateli</w:t>
            </w:r>
          </w:p>
        </w:tc>
        <w:tc>
          <w:tcPr>
            <w:tcW w:w="2127" w:type="dxa"/>
          </w:tcPr>
          <w:p w14:paraId="2C59CEFD" w14:textId="7F529439" w:rsidR="00D57203" w:rsidRDefault="00721892" w:rsidP="000C1D50">
            <w:pPr>
              <w:spacing w:line="276" w:lineRule="auto"/>
              <w:rPr>
                <w:sz w:val="20"/>
                <w:szCs w:val="20"/>
              </w:rPr>
            </w:pPr>
            <w:r>
              <w:rPr>
                <w:sz w:val="20"/>
                <w:szCs w:val="20"/>
              </w:rPr>
              <w:t>Nemusí se přikládat, záleží na navrhovateli</w:t>
            </w:r>
          </w:p>
        </w:tc>
        <w:tc>
          <w:tcPr>
            <w:tcW w:w="2126" w:type="dxa"/>
          </w:tcPr>
          <w:p w14:paraId="0C667EA1" w14:textId="1E0D482B" w:rsidR="00D57203" w:rsidRDefault="00721892" w:rsidP="000C1D50">
            <w:pPr>
              <w:spacing w:line="276" w:lineRule="auto"/>
              <w:rPr>
                <w:sz w:val="20"/>
                <w:szCs w:val="20"/>
              </w:rPr>
            </w:pPr>
            <w:r>
              <w:rPr>
                <w:sz w:val="20"/>
                <w:szCs w:val="20"/>
              </w:rPr>
              <w:t>Nemusí se přikládat, záleží na navrhovateli</w:t>
            </w:r>
          </w:p>
        </w:tc>
      </w:tr>
      <w:tr w:rsidR="00EC286A" w14:paraId="10525AE9" w14:textId="77777777" w:rsidTr="5C866BC8">
        <w:tc>
          <w:tcPr>
            <w:tcW w:w="2972" w:type="dxa"/>
          </w:tcPr>
          <w:p w14:paraId="18C5789B" w14:textId="77777777" w:rsidR="00EC286A" w:rsidRPr="006C1CC5" w:rsidRDefault="00EC286A" w:rsidP="000C1D50">
            <w:pPr>
              <w:spacing w:line="276" w:lineRule="auto"/>
              <w:rPr>
                <w:b/>
                <w:bCs/>
                <w:sz w:val="20"/>
                <w:szCs w:val="20"/>
              </w:rPr>
            </w:pPr>
            <w:r w:rsidRPr="006C1CC5">
              <w:rPr>
                <w:b/>
                <w:bCs/>
                <w:sz w:val="20"/>
                <w:szCs w:val="20"/>
              </w:rPr>
              <w:t>Nabídka identifikace dodavatele</w:t>
            </w:r>
          </w:p>
          <w:p w14:paraId="5D32D249" w14:textId="267715A2" w:rsidR="0000663F" w:rsidRDefault="0000663F" w:rsidP="000C1D50">
            <w:pPr>
              <w:spacing w:line="276" w:lineRule="auto"/>
              <w:rPr>
                <w:sz w:val="20"/>
                <w:szCs w:val="20"/>
              </w:rPr>
            </w:pPr>
            <w:r>
              <w:rPr>
                <w:sz w:val="20"/>
                <w:szCs w:val="20"/>
              </w:rPr>
              <w:t xml:space="preserve">(více viz. </w:t>
            </w:r>
            <w:proofErr w:type="spellStart"/>
            <w:r>
              <w:rPr>
                <w:sz w:val="20"/>
                <w:szCs w:val="20"/>
              </w:rPr>
              <w:t>str</w:t>
            </w:r>
            <w:proofErr w:type="spellEnd"/>
            <w:r>
              <w:rPr>
                <w:sz w:val="20"/>
                <w:szCs w:val="20"/>
              </w:rPr>
              <w:t xml:space="preserve"> 18 ZD od</w:t>
            </w:r>
            <w:r w:rsidR="00A61993">
              <w:rPr>
                <w:sz w:val="20"/>
                <w:szCs w:val="20"/>
              </w:rPr>
              <w:t>st</w:t>
            </w:r>
            <w:r>
              <w:rPr>
                <w:sz w:val="20"/>
                <w:szCs w:val="20"/>
              </w:rPr>
              <w:t xml:space="preserve">. 4 pro PIC Incoming; str. 19 ZD pro PIC </w:t>
            </w:r>
            <w:proofErr w:type="spellStart"/>
            <w:r>
              <w:rPr>
                <w:sz w:val="20"/>
                <w:szCs w:val="20"/>
              </w:rPr>
              <w:t>Outgoing</w:t>
            </w:r>
            <w:proofErr w:type="spellEnd"/>
            <w:r>
              <w:rPr>
                <w:sz w:val="20"/>
                <w:szCs w:val="20"/>
              </w:rPr>
              <w:t xml:space="preserve"> a JUNIOR STAR))</w:t>
            </w:r>
          </w:p>
        </w:tc>
        <w:tc>
          <w:tcPr>
            <w:tcW w:w="2126" w:type="dxa"/>
          </w:tcPr>
          <w:p w14:paraId="01BA2CF0" w14:textId="1810FF99" w:rsidR="00EC286A" w:rsidRDefault="0000663F" w:rsidP="000C1D50">
            <w:pPr>
              <w:spacing w:line="276" w:lineRule="auto"/>
              <w:rPr>
                <w:sz w:val="20"/>
                <w:szCs w:val="20"/>
              </w:rPr>
            </w:pPr>
            <w:r>
              <w:rPr>
                <w:sz w:val="20"/>
                <w:szCs w:val="20"/>
              </w:rPr>
              <w:t>Pouze, je-li v návrhu požadována dodávka nebo dodávky od jednoho dodavatele v celkové hodnotě vyšší než 500 tis. Kč za celou dobu grantového projektu</w:t>
            </w:r>
          </w:p>
        </w:tc>
        <w:tc>
          <w:tcPr>
            <w:tcW w:w="2127" w:type="dxa"/>
          </w:tcPr>
          <w:p w14:paraId="5E5AB4AC" w14:textId="1DEBC998" w:rsidR="00EC286A" w:rsidRDefault="0000663F" w:rsidP="000C1D50">
            <w:pPr>
              <w:spacing w:line="276" w:lineRule="auto"/>
              <w:rPr>
                <w:sz w:val="20"/>
                <w:szCs w:val="20"/>
              </w:rPr>
            </w:pPr>
            <w:r>
              <w:rPr>
                <w:sz w:val="20"/>
                <w:szCs w:val="20"/>
              </w:rPr>
              <w:t>Pouze, je-li v návrhu požadována dodávka nebo dodávky od jednoho dodavatele v celkové hodnotě vyšší než 500 tis. Kč za celou dobu grantového projektu</w:t>
            </w:r>
          </w:p>
        </w:tc>
        <w:tc>
          <w:tcPr>
            <w:tcW w:w="2126" w:type="dxa"/>
          </w:tcPr>
          <w:p w14:paraId="58D2213F" w14:textId="191A396D" w:rsidR="00EC286A" w:rsidRDefault="0000663F" w:rsidP="000C1D50">
            <w:pPr>
              <w:spacing w:line="276" w:lineRule="auto"/>
              <w:rPr>
                <w:sz w:val="20"/>
                <w:szCs w:val="20"/>
              </w:rPr>
            </w:pPr>
            <w:r>
              <w:rPr>
                <w:sz w:val="20"/>
                <w:szCs w:val="20"/>
              </w:rPr>
              <w:t xml:space="preserve">Pouze, je-li v návrhu požadováno pořízení </w:t>
            </w:r>
            <w:r w:rsidR="00F054AD">
              <w:rPr>
                <w:sz w:val="20"/>
                <w:szCs w:val="20"/>
              </w:rPr>
              <w:t>dlouhodobého hmotného majetku</w:t>
            </w:r>
            <w:r>
              <w:rPr>
                <w:sz w:val="20"/>
                <w:szCs w:val="20"/>
              </w:rPr>
              <w:t xml:space="preserve"> v hodnotě vyšší než 100 tis. Kč, resp. </w:t>
            </w:r>
            <w:r w:rsidR="00F054AD">
              <w:rPr>
                <w:sz w:val="20"/>
                <w:szCs w:val="20"/>
              </w:rPr>
              <w:t>d</w:t>
            </w:r>
            <w:r>
              <w:rPr>
                <w:sz w:val="20"/>
                <w:szCs w:val="20"/>
              </w:rPr>
              <w:t>odávka nebo dodávky od jednoho dodavatele v celkové hodnotě vyšší než 500 tis. Kč za celou dobu grantového projektu</w:t>
            </w:r>
          </w:p>
        </w:tc>
      </w:tr>
      <w:tr w:rsidR="0000663F" w14:paraId="728140FD" w14:textId="77777777" w:rsidTr="5C866BC8">
        <w:tc>
          <w:tcPr>
            <w:tcW w:w="2972" w:type="dxa"/>
          </w:tcPr>
          <w:p w14:paraId="1558A0EA" w14:textId="300992CF" w:rsidR="0000663F" w:rsidRDefault="0000663F" w:rsidP="000C1D50">
            <w:pPr>
              <w:spacing w:line="276" w:lineRule="auto"/>
              <w:rPr>
                <w:sz w:val="20"/>
                <w:szCs w:val="20"/>
              </w:rPr>
            </w:pPr>
            <w:r w:rsidRPr="00993DE4">
              <w:rPr>
                <w:b/>
                <w:bCs/>
                <w:sz w:val="20"/>
                <w:szCs w:val="20"/>
              </w:rPr>
              <w:t>Dohoda o společném záměru</w:t>
            </w:r>
            <w:r>
              <w:rPr>
                <w:sz w:val="20"/>
                <w:szCs w:val="20"/>
              </w:rPr>
              <w:t xml:space="preserve"> (</w:t>
            </w:r>
            <w:proofErr w:type="spellStart"/>
            <w:r>
              <w:rPr>
                <w:sz w:val="20"/>
                <w:szCs w:val="20"/>
              </w:rPr>
              <w:t>Letter</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Intent</w:t>
            </w:r>
            <w:proofErr w:type="spellEnd"/>
            <w:r>
              <w:rPr>
                <w:sz w:val="20"/>
                <w:szCs w:val="20"/>
              </w:rPr>
              <w:t>)</w:t>
            </w:r>
          </w:p>
        </w:tc>
        <w:tc>
          <w:tcPr>
            <w:tcW w:w="2126" w:type="dxa"/>
          </w:tcPr>
          <w:p w14:paraId="0FBED2A8" w14:textId="77777777" w:rsidR="0000663F" w:rsidRDefault="00721892" w:rsidP="0000663F">
            <w:pPr>
              <w:spacing w:line="276" w:lineRule="auto"/>
              <w:jc w:val="center"/>
              <w:rPr>
                <w:sz w:val="20"/>
                <w:szCs w:val="20"/>
              </w:rPr>
            </w:pPr>
            <w:r>
              <w:rPr>
                <w:sz w:val="20"/>
                <w:szCs w:val="20"/>
              </w:rPr>
              <w:t>-</w:t>
            </w:r>
          </w:p>
          <w:p w14:paraId="0421DE32" w14:textId="3914858F" w:rsidR="00AD098A" w:rsidRDefault="00AD098A" w:rsidP="0000663F">
            <w:pPr>
              <w:spacing w:line="276" w:lineRule="auto"/>
              <w:jc w:val="center"/>
              <w:rPr>
                <w:sz w:val="20"/>
                <w:szCs w:val="20"/>
              </w:rPr>
            </w:pPr>
            <w:r>
              <w:rPr>
                <w:sz w:val="20"/>
                <w:szCs w:val="20"/>
              </w:rPr>
              <w:t>(nesmí být přiloženo, nepovolená příloha)</w:t>
            </w:r>
          </w:p>
        </w:tc>
        <w:tc>
          <w:tcPr>
            <w:tcW w:w="2127" w:type="dxa"/>
          </w:tcPr>
          <w:p w14:paraId="2255C596" w14:textId="19CBA612" w:rsidR="0000663F" w:rsidRDefault="0000663F" w:rsidP="000C1D50">
            <w:pPr>
              <w:spacing w:line="276" w:lineRule="auto"/>
              <w:rPr>
                <w:sz w:val="20"/>
                <w:szCs w:val="20"/>
              </w:rPr>
            </w:pPr>
            <w:r>
              <w:rPr>
                <w:sz w:val="20"/>
                <w:szCs w:val="20"/>
              </w:rPr>
              <w:t xml:space="preserve">Vyjádření podpory stáže v rámci projektu ze strany oprávněného </w:t>
            </w:r>
            <w:r>
              <w:rPr>
                <w:sz w:val="20"/>
                <w:szCs w:val="20"/>
              </w:rPr>
              <w:lastRenderedPageBreak/>
              <w:t>zástupce zahraniční instituce s explicitním uvedením délky stáže a názvu projektu (vzor v ZD Příloha 10)</w:t>
            </w:r>
          </w:p>
        </w:tc>
        <w:tc>
          <w:tcPr>
            <w:tcW w:w="2126" w:type="dxa"/>
          </w:tcPr>
          <w:p w14:paraId="4F89BF6B" w14:textId="7E5E0E19" w:rsidR="0000663F" w:rsidRDefault="0000663F" w:rsidP="000C1D50">
            <w:pPr>
              <w:spacing w:line="276" w:lineRule="auto"/>
              <w:rPr>
                <w:sz w:val="20"/>
                <w:szCs w:val="20"/>
              </w:rPr>
            </w:pPr>
            <w:r>
              <w:rPr>
                <w:sz w:val="20"/>
                <w:szCs w:val="20"/>
              </w:rPr>
              <w:lastRenderedPageBreak/>
              <w:t xml:space="preserve">Potvrzení zahraniční spolupráce nebo příslib provedení nezbytných </w:t>
            </w:r>
            <w:r>
              <w:rPr>
                <w:sz w:val="20"/>
                <w:szCs w:val="20"/>
              </w:rPr>
              <w:lastRenderedPageBreak/>
              <w:t>úkonů na zahraničním pracovišti</w:t>
            </w:r>
          </w:p>
        </w:tc>
      </w:tr>
      <w:tr w:rsidR="00721892" w14:paraId="760AC70F" w14:textId="77777777" w:rsidTr="5C866BC8">
        <w:tc>
          <w:tcPr>
            <w:tcW w:w="2972" w:type="dxa"/>
          </w:tcPr>
          <w:p w14:paraId="1DB95F4B" w14:textId="7A27247E" w:rsidR="00721892" w:rsidRDefault="00721892" w:rsidP="000C1D50">
            <w:pPr>
              <w:spacing w:line="276" w:lineRule="auto"/>
              <w:rPr>
                <w:sz w:val="20"/>
                <w:szCs w:val="20"/>
              </w:rPr>
            </w:pPr>
            <w:r>
              <w:rPr>
                <w:sz w:val="20"/>
                <w:szCs w:val="20"/>
              </w:rPr>
              <w:lastRenderedPageBreak/>
              <w:t>Kopie dokladů dokládající významnou mezinárodní zkušenost</w:t>
            </w:r>
          </w:p>
        </w:tc>
        <w:tc>
          <w:tcPr>
            <w:tcW w:w="2126" w:type="dxa"/>
          </w:tcPr>
          <w:p w14:paraId="11CBAC07" w14:textId="77777777" w:rsidR="00721892" w:rsidRDefault="00721892" w:rsidP="00721892">
            <w:pPr>
              <w:spacing w:line="276" w:lineRule="auto"/>
              <w:jc w:val="center"/>
              <w:rPr>
                <w:sz w:val="20"/>
                <w:szCs w:val="20"/>
              </w:rPr>
            </w:pPr>
            <w:r>
              <w:rPr>
                <w:sz w:val="20"/>
                <w:szCs w:val="20"/>
              </w:rPr>
              <w:t>-</w:t>
            </w:r>
          </w:p>
          <w:p w14:paraId="6B897FDC" w14:textId="4D9349E1" w:rsidR="00AD098A" w:rsidRDefault="00AD098A" w:rsidP="00721892">
            <w:pPr>
              <w:spacing w:line="276" w:lineRule="auto"/>
              <w:jc w:val="center"/>
              <w:rPr>
                <w:sz w:val="20"/>
                <w:szCs w:val="20"/>
              </w:rPr>
            </w:pPr>
            <w:r>
              <w:rPr>
                <w:sz w:val="20"/>
                <w:szCs w:val="20"/>
              </w:rPr>
              <w:t>(nesmí být přiloženo, nepovolená příloha)</w:t>
            </w:r>
          </w:p>
        </w:tc>
        <w:tc>
          <w:tcPr>
            <w:tcW w:w="2127" w:type="dxa"/>
          </w:tcPr>
          <w:p w14:paraId="035BE394" w14:textId="77777777" w:rsidR="00721892" w:rsidRDefault="00721892" w:rsidP="00721892">
            <w:pPr>
              <w:spacing w:line="276" w:lineRule="auto"/>
              <w:jc w:val="center"/>
              <w:rPr>
                <w:sz w:val="20"/>
                <w:szCs w:val="20"/>
              </w:rPr>
            </w:pPr>
            <w:r>
              <w:rPr>
                <w:sz w:val="20"/>
                <w:szCs w:val="20"/>
              </w:rPr>
              <w:t>-</w:t>
            </w:r>
          </w:p>
          <w:p w14:paraId="14FAFCEE" w14:textId="77364535" w:rsidR="00AD098A" w:rsidRDefault="00AD098A" w:rsidP="00721892">
            <w:pPr>
              <w:spacing w:line="276" w:lineRule="auto"/>
              <w:jc w:val="center"/>
              <w:rPr>
                <w:sz w:val="20"/>
                <w:szCs w:val="20"/>
              </w:rPr>
            </w:pPr>
            <w:r>
              <w:rPr>
                <w:sz w:val="20"/>
                <w:szCs w:val="20"/>
              </w:rPr>
              <w:t>(nesmí být přiloženo, nepovolená příloha)</w:t>
            </w:r>
          </w:p>
        </w:tc>
        <w:tc>
          <w:tcPr>
            <w:tcW w:w="2126" w:type="dxa"/>
          </w:tcPr>
          <w:p w14:paraId="7BC60069" w14:textId="1E19CB31" w:rsidR="00721892" w:rsidRDefault="00AD098A" w:rsidP="000C1D50">
            <w:pPr>
              <w:spacing w:line="276" w:lineRule="auto"/>
              <w:rPr>
                <w:sz w:val="20"/>
                <w:szCs w:val="20"/>
              </w:rPr>
            </w:pPr>
            <w:r>
              <w:rPr>
                <w:sz w:val="20"/>
                <w:szCs w:val="20"/>
              </w:rPr>
              <w:t>např</w:t>
            </w:r>
            <w:r w:rsidR="00721892">
              <w:rPr>
                <w:sz w:val="20"/>
                <w:szCs w:val="20"/>
              </w:rPr>
              <w:t>. získání Ph.D</w:t>
            </w:r>
            <w:r w:rsidR="00F054AD">
              <w:rPr>
                <w:sz w:val="20"/>
                <w:szCs w:val="20"/>
              </w:rPr>
              <w:t>.</w:t>
            </w:r>
            <w:r w:rsidR="00721892">
              <w:rPr>
                <w:sz w:val="20"/>
                <w:szCs w:val="20"/>
              </w:rPr>
              <w:t xml:space="preserve"> titulu v zahraničí, dokumenty k potvrzení dlouhodobějšího výzkumného pobytu, atd.</w:t>
            </w:r>
          </w:p>
        </w:tc>
      </w:tr>
    </w:tbl>
    <w:p w14:paraId="18A711FB" w14:textId="625FAC1D" w:rsidR="00F11D4F" w:rsidRDefault="00F11D4F" w:rsidP="00F11D4F">
      <w:pPr>
        <w:spacing w:after="0" w:line="276" w:lineRule="auto"/>
      </w:pPr>
    </w:p>
    <w:p w14:paraId="4864F0A5" w14:textId="52E46D82" w:rsidR="00BD1B8F" w:rsidRDefault="000C1D50" w:rsidP="00EF642D">
      <w:pPr>
        <w:spacing w:after="0" w:line="276" w:lineRule="auto"/>
      </w:pPr>
      <w:hyperlink r:id="rId18" w:history="1">
        <w:r w:rsidR="00F11D4F" w:rsidRPr="00F11D4F">
          <w:rPr>
            <w:rStyle w:val="Hypertextovodkaz"/>
          </w:rPr>
          <w:t>Etická komise pro výzkum</w:t>
        </w:r>
      </w:hyperlink>
      <w:r w:rsidR="00F11D4F">
        <w:t xml:space="preserve"> MU bude posuzovat eticky relevantní výzkumné projekty. </w:t>
      </w:r>
      <w:hyperlink r:id="rId19" w:history="1">
        <w:r w:rsidR="00F11D4F" w:rsidRPr="00F11D4F">
          <w:rPr>
            <w:rStyle w:val="Hypertextovodkaz"/>
          </w:rPr>
          <w:t>Žádost</w:t>
        </w:r>
      </w:hyperlink>
      <w:r w:rsidR="00F11D4F">
        <w:t xml:space="preserve"> o posouzení etiky výzkumného projektu </w:t>
      </w:r>
      <w:r w:rsidR="003A6AED">
        <w:t xml:space="preserve">(není nutné přikládat vlastní návrh projektu) </w:t>
      </w:r>
      <w:r w:rsidR="00F11D4F">
        <w:t xml:space="preserve">je možné podat přes </w:t>
      </w:r>
      <w:hyperlink r:id="rId20" w:history="1">
        <w:r w:rsidR="00F11D4F" w:rsidRPr="00F11D4F">
          <w:rPr>
            <w:rStyle w:val="Hypertextovodkaz"/>
          </w:rPr>
          <w:t>ISEP</w:t>
        </w:r>
      </w:hyperlink>
      <w:r w:rsidR="002C4E05">
        <w:t>.</w:t>
      </w:r>
      <w:r w:rsidR="003A6AED">
        <w:t xml:space="preserve"> </w:t>
      </w:r>
    </w:p>
    <w:p w14:paraId="2CC549F1" w14:textId="77777777" w:rsidR="003A6AED" w:rsidRDefault="003A6AED" w:rsidP="00EF642D">
      <w:pPr>
        <w:spacing w:after="0" w:line="276" w:lineRule="auto"/>
      </w:pPr>
    </w:p>
    <w:p w14:paraId="09265ED7" w14:textId="38639148" w:rsidR="00C9366A" w:rsidRDefault="00EF642D" w:rsidP="004D1ED9">
      <w:pPr>
        <w:pStyle w:val="Nadpis1"/>
      </w:pPr>
      <w:r>
        <w:t>SPECIFICKÉ PARAMETRY</w:t>
      </w:r>
      <w:r w:rsidR="00477330">
        <w:t xml:space="preserve"> SOUTĚŽE</w:t>
      </w:r>
    </w:p>
    <w:p w14:paraId="7C8BFFE4" w14:textId="77777777" w:rsidR="004D1ED9" w:rsidRPr="004D1ED9" w:rsidRDefault="004D1ED9" w:rsidP="00D90BE7">
      <w:pPr>
        <w:pStyle w:val="Odstavecseseznamem"/>
        <w:keepNext/>
        <w:keepLines/>
        <w:numPr>
          <w:ilvl w:val="0"/>
          <w:numId w:val="4"/>
        </w:numPr>
        <w:spacing w:after="120" w:line="240" w:lineRule="auto"/>
        <w:contextualSpacing w:val="0"/>
        <w:jc w:val="both"/>
        <w:outlineLvl w:val="1"/>
        <w:rPr>
          <w:rFonts w:eastAsia="Times New Roman" w:cs="Times New Roman"/>
          <w:b/>
          <w:vanish/>
          <w:sz w:val="24"/>
          <w:szCs w:val="20"/>
          <w:lang w:val="en-GB" w:eastAsia="en-GB"/>
        </w:rPr>
      </w:pPr>
    </w:p>
    <w:p w14:paraId="5EDB3C04" w14:textId="77777777" w:rsidR="004D1ED9" w:rsidRPr="004D1ED9" w:rsidRDefault="004D1ED9" w:rsidP="00D90BE7">
      <w:pPr>
        <w:pStyle w:val="Odstavecseseznamem"/>
        <w:keepNext/>
        <w:keepLines/>
        <w:numPr>
          <w:ilvl w:val="0"/>
          <w:numId w:val="4"/>
        </w:numPr>
        <w:spacing w:after="120" w:line="240" w:lineRule="auto"/>
        <w:contextualSpacing w:val="0"/>
        <w:jc w:val="both"/>
        <w:outlineLvl w:val="1"/>
        <w:rPr>
          <w:rFonts w:eastAsia="Times New Roman" w:cs="Times New Roman"/>
          <w:b/>
          <w:vanish/>
          <w:sz w:val="24"/>
          <w:szCs w:val="20"/>
          <w:lang w:val="en-GB" w:eastAsia="en-GB"/>
        </w:rPr>
      </w:pPr>
    </w:p>
    <w:p w14:paraId="0C911756" w14:textId="77777777" w:rsidR="004D1ED9" w:rsidRPr="004D1ED9" w:rsidRDefault="004D1ED9" w:rsidP="00D90BE7">
      <w:pPr>
        <w:pStyle w:val="Odstavecseseznamem"/>
        <w:keepNext/>
        <w:keepLines/>
        <w:numPr>
          <w:ilvl w:val="0"/>
          <w:numId w:val="4"/>
        </w:numPr>
        <w:spacing w:after="120" w:line="240" w:lineRule="auto"/>
        <w:contextualSpacing w:val="0"/>
        <w:jc w:val="both"/>
        <w:outlineLvl w:val="1"/>
        <w:rPr>
          <w:rFonts w:eastAsia="Times New Roman" w:cs="Times New Roman"/>
          <w:b/>
          <w:vanish/>
          <w:sz w:val="24"/>
          <w:szCs w:val="20"/>
          <w:lang w:val="en-GB" w:eastAsia="en-GB"/>
        </w:rPr>
      </w:pPr>
    </w:p>
    <w:p w14:paraId="667DFBEB" w14:textId="77777777" w:rsidR="004D1ED9" w:rsidRPr="004D1ED9" w:rsidRDefault="004D1ED9" w:rsidP="00D90BE7">
      <w:pPr>
        <w:pStyle w:val="Odstavecseseznamem"/>
        <w:keepNext/>
        <w:keepLines/>
        <w:numPr>
          <w:ilvl w:val="0"/>
          <w:numId w:val="4"/>
        </w:numPr>
        <w:spacing w:after="120" w:line="240" w:lineRule="auto"/>
        <w:contextualSpacing w:val="0"/>
        <w:jc w:val="both"/>
        <w:outlineLvl w:val="1"/>
        <w:rPr>
          <w:rFonts w:eastAsia="Times New Roman" w:cs="Times New Roman"/>
          <w:b/>
          <w:vanish/>
          <w:sz w:val="24"/>
          <w:szCs w:val="20"/>
          <w:lang w:val="en-GB" w:eastAsia="en-GB"/>
        </w:rPr>
      </w:pPr>
    </w:p>
    <w:p w14:paraId="7771152A" w14:textId="4344BE29" w:rsidR="00B05693" w:rsidRDefault="00B05693" w:rsidP="00D90BE7">
      <w:pPr>
        <w:pStyle w:val="Nadpis2"/>
        <w:numPr>
          <w:ilvl w:val="1"/>
          <w:numId w:val="4"/>
        </w:numPr>
      </w:pPr>
      <w:r>
        <w:t>ZPŮSOBILÉ NÁKLADY</w:t>
      </w:r>
    </w:p>
    <w:p w14:paraId="6ED174C1" w14:textId="3136B754" w:rsidR="00B8508C" w:rsidRDefault="00B8508C" w:rsidP="00220812">
      <w:pPr>
        <w:spacing w:after="0" w:line="276" w:lineRule="auto"/>
      </w:pPr>
      <w:r>
        <w:t xml:space="preserve">- způsobilé náklady: </w:t>
      </w:r>
    </w:p>
    <w:p w14:paraId="57C7919C" w14:textId="769CEC25" w:rsidR="00B8508C" w:rsidRPr="00D71B40" w:rsidRDefault="00B8508C" w:rsidP="00D90BE7">
      <w:pPr>
        <w:pStyle w:val="Odstavecseseznamem"/>
        <w:numPr>
          <w:ilvl w:val="0"/>
          <w:numId w:val="1"/>
        </w:numPr>
        <w:spacing w:after="0" w:line="276" w:lineRule="auto"/>
      </w:pPr>
      <w:r w:rsidRPr="005A6D44">
        <w:rPr>
          <w:u w:val="single"/>
        </w:rPr>
        <w:t>osobní náklady</w:t>
      </w:r>
    </w:p>
    <w:p w14:paraId="3D5AA047" w14:textId="4DC395B7" w:rsidR="00D71B40" w:rsidRDefault="00D71B40" w:rsidP="00D71B40">
      <w:pPr>
        <w:spacing w:after="0" w:line="276" w:lineRule="auto"/>
      </w:pPr>
      <w:r w:rsidRPr="00D71B40">
        <w:rPr>
          <w:u w:val="single"/>
        </w:rPr>
        <w:t>Projekty POSTDOC INDIVIDUAL FELLOWSHIP (Incoming/</w:t>
      </w:r>
      <w:proofErr w:type="spellStart"/>
      <w:r w:rsidRPr="00D71B40">
        <w:rPr>
          <w:u w:val="single"/>
        </w:rPr>
        <w:t>Outgoing</w:t>
      </w:r>
      <w:proofErr w:type="spellEnd"/>
      <w:r w:rsidRPr="00D71B40">
        <w:rPr>
          <w:u w:val="single"/>
        </w:rPr>
        <w:t>)</w:t>
      </w:r>
      <w:r>
        <w:t xml:space="preserve"> jsou projektem jednoho řešitele a předpokládá se, že tento řešitel bude pracovat výhradně na tomto projektu. Pokud to charakter projektu vyžaduje, mohou na pracovišti příjemce na řešení projektu spolupracovat případně i techničtí pracovníci a studenti magisterského studia</w:t>
      </w:r>
      <w:r w:rsidR="00A262D7">
        <w:t>, ale jen po dobu působení řešitele v ČR.</w:t>
      </w:r>
    </w:p>
    <w:p w14:paraId="7D1C2F97" w14:textId="77777777" w:rsidR="00D71B40" w:rsidRDefault="00D71B40" w:rsidP="00D71B40">
      <w:pPr>
        <w:pStyle w:val="Odstavecseseznamem"/>
        <w:spacing w:after="0" w:line="276" w:lineRule="auto"/>
      </w:pPr>
    </w:p>
    <w:tbl>
      <w:tblPr>
        <w:tblStyle w:val="Mkatabulky"/>
        <w:tblW w:w="9351" w:type="dxa"/>
        <w:tblLook w:val="04A0" w:firstRow="1" w:lastRow="0" w:firstColumn="1" w:lastColumn="0" w:noHBand="0" w:noVBand="1"/>
      </w:tblPr>
      <w:tblGrid>
        <w:gridCol w:w="1980"/>
        <w:gridCol w:w="2551"/>
        <w:gridCol w:w="2520"/>
        <w:gridCol w:w="2300"/>
      </w:tblGrid>
      <w:tr w:rsidR="00DD0FAC" w14:paraId="5C8D40E4" w14:textId="503A26CC" w:rsidTr="5C866BC8">
        <w:tc>
          <w:tcPr>
            <w:tcW w:w="1980" w:type="dxa"/>
            <w:shd w:val="clear" w:color="auto" w:fill="D9D9D9" w:themeFill="background1" w:themeFillShade="D9"/>
          </w:tcPr>
          <w:p w14:paraId="0336A99F" w14:textId="2076A44E" w:rsidR="00DD0FAC" w:rsidRPr="00F038E7" w:rsidRDefault="00DD0FAC" w:rsidP="000C1D50">
            <w:pPr>
              <w:spacing w:line="276" w:lineRule="auto"/>
              <w:rPr>
                <w:b/>
                <w:bCs/>
                <w:sz w:val="20"/>
                <w:szCs w:val="20"/>
              </w:rPr>
            </w:pPr>
            <w:r w:rsidRPr="00F038E7">
              <w:rPr>
                <w:b/>
                <w:bCs/>
                <w:sz w:val="20"/>
                <w:szCs w:val="20"/>
              </w:rPr>
              <w:t>ON/schéma</w:t>
            </w:r>
          </w:p>
        </w:tc>
        <w:tc>
          <w:tcPr>
            <w:tcW w:w="2551" w:type="dxa"/>
            <w:shd w:val="clear" w:color="auto" w:fill="D9D9D9" w:themeFill="background1" w:themeFillShade="D9"/>
          </w:tcPr>
          <w:p w14:paraId="6315F60D" w14:textId="45C8E395" w:rsidR="00DD0FAC" w:rsidRPr="00F038E7" w:rsidRDefault="00DD0FAC" w:rsidP="000C1D50">
            <w:pPr>
              <w:spacing w:line="276" w:lineRule="auto"/>
              <w:rPr>
                <w:b/>
                <w:bCs/>
                <w:sz w:val="20"/>
                <w:szCs w:val="20"/>
              </w:rPr>
            </w:pPr>
            <w:r w:rsidRPr="5C866BC8">
              <w:rPr>
                <w:b/>
                <w:bCs/>
                <w:sz w:val="20"/>
                <w:szCs w:val="20"/>
              </w:rPr>
              <w:t>PI</w:t>
            </w:r>
            <w:r w:rsidR="4A056EC4" w:rsidRPr="5C866BC8">
              <w:rPr>
                <w:b/>
                <w:bCs/>
                <w:sz w:val="20"/>
                <w:szCs w:val="20"/>
              </w:rPr>
              <w:t>F</w:t>
            </w:r>
            <w:r w:rsidRPr="5C866BC8">
              <w:rPr>
                <w:b/>
                <w:bCs/>
                <w:sz w:val="20"/>
                <w:szCs w:val="20"/>
              </w:rPr>
              <w:t xml:space="preserve"> Incoming</w:t>
            </w:r>
          </w:p>
        </w:tc>
        <w:tc>
          <w:tcPr>
            <w:tcW w:w="2520" w:type="dxa"/>
            <w:shd w:val="clear" w:color="auto" w:fill="D9D9D9" w:themeFill="background1" w:themeFillShade="D9"/>
          </w:tcPr>
          <w:p w14:paraId="61EF49E8" w14:textId="053A5CC3" w:rsidR="00DD0FAC" w:rsidRPr="00F038E7" w:rsidRDefault="00DD0FAC" w:rsidP="000C1D50">
            <w:pPr>
              <w:spacing w:line="276" w:lineRule="auto"/>
              <w:rPr>
                <w:b/>
                <w:bCs/>
                <w:sz w:val="20"/>
                <w:szCs w:val="20"/>
              </w:rPr>
            </w:pPr>
            <w:r w:rsidRPr="5C866BC8">
              <w:rPr>
                <w:b/>
                <w:bCs/>
                <w:sz w:val="20"/>
                <w:szCs w:val="20"/>
              </w:rPr>
              <w:t>PI</w:t>
            </w:r>
            <w:r w:rsidR="05F07CB2" w:rsidRPr="5C866BC8">
              <w:rPr>
                <w:b/>
                <w:bCs/>
                <w:sz w:val="20"/>
                <w:szCs w:val="20"/>
              </w:rPr>
              <w:t>F</w:t>
            </w:r>
            <w:r w:rsidRPr="5C866BC8">
              <w:rPr>
                <w:b/>
                <w:bCs/>
                <w:sz w:val="20"/>
                <w:szCs w:val="20"/>
              </w:rPr>
              <w:t xml:space="preserve"> </w:t>
            </w:r>
            <w:proofErr w:type="spellStart"/>
            <w:r w:rsidRPr="5C866BC8">
              <w:rPr>
                <w:b/>
                <w:bCs/>
                <w:sz w:val="20"/>
                <w:szCs w:val="20"/>
              </w:rPr>
              <w:t>Outgoing</w:t>
            </w:r>
            <w:proofErr w:type="spellEnd"/>
          </w:p>
        </w:tc>
        <w:tc>
          <w:tcPr>
            <w:tcW w:w="2300" w:type="dxa"/>
            <w:shd w:val="clear" w:color="auto" w:fill="D9D9D9" w:themeFill="background1" w:themeFillShade="D9"/>
          </w:tcPr>
          <w:p w14:paraId="33F33567" w14:textId="731D9664" w:rsidR="00DD0FAC" w:rsidRPr="00F038E7" w:rsidRDefault="00DD0FAC" w:rsidP="000C1D50">
            <w:pPr>
              <w:spacing w:line="276" w:lineRule="auto"/>
              <w:rPr>
                <w:b/>
                <w:bCs/>
                <w:sz w:val="20"/>
                <w:szCs w:val="20"/>
              </w:rPr>
            </w:pPr>
            <w:r w:rsidRPr="00F038E7">
              <w:rPr>
                <w:b/>
                <w:bCs/>
                <w:sz w:val="20"/>
                <w:szCs w:val="20"/>
              </w:rPr>
              <w:t>JUNIOR STAR</w:t>
            </w:r>
          </w:p>
        </w:tc>
      </w:tr>
      <w:tr w:rsidR="00DD0FAC" w14:paraId="5825E945" w14:textId="14548E62" w:rsidTr="5C866BC8">
        <w:tc>
          <w:tcPr>
            <w:tcW w:w="1980" w:type="dxa"/>
          </w:tcPr>
          <w:p w14:paraId="31FF5873" w14:textId="084AE59C" w:rsidR="00DD0FAC" w:rsidRPr="00F054AD" w:rsidRDefault="00DD0FAC" w:rsidP="000C1D50">
            <w:pPr>
              <w:spacing w:line="276" w:lineRule="auto"/>
              <w:rPr>
                <w:b/>
                <w:sz w:val="20"/>
                <w:szCs w:val="20"/>
                <w:highlight w:val="yellow"/>
              </w:rPr>
            </w:pPr>
            <w:r w:rsidRPr="00F054AD">
              <w:rPr>
                <w:b/>
                <w:sz w:val="20"/>
                <w:szCs w:val="20"/>
              </w:rPr>
              <w:t>navrhovatel (úvazek)</w:t>
            </w:r>
          </w:p>
        </w:tc>
        <w:tc>
          <w:tcPr>
            <w:tcW w:w="2551" w:type="dxa"/>
          </w:tcPr>
          <w:p w14:paraId="16A8EDF1" w14:textId="77777777" w:rsidR="00DD0FAC" w:rsidRDefault="00DD0FAC" w:rsidP="000C1D50">
            <w:pPr>
              <w:spacing w:line="276" w:lineRule="auto"/>
              <w:rPr>
                <w:bCs/>
                <w:sz w:val="20"/>
                <w:szCs w:val="20"/>
              </w:rPr>
            </w:pPr>
            <w:r w:rsidRPr="0007142E">
              <w:rPr>
                <w:bCs/>
                <w:sz w:val="20"/>
                <w:szCs w:val="20"/>
              </w:rPr>
              <w:t>min. 0,7 FTE</w:t>
            </w:r>
          </w:p>
          <w:p w14:paraId="2BF103A7" w14:textId="64C406C5" w:rsidR="00241E9A" w:rsidRPr="0007142E" w:rsidRDefault="00241E9A" w:rsidP="000C1D50">
            <w:pPr>
              <w:spacing w:line="276" w:lineRule="auto"/>
              <w:rPr>
                <w:bCs/>
                <w:sz w:val="20"/>
                <w:szCs w:val="20"/>
                <w:highlight w:val="yellow"/>
              </w:rPr>
            </w:pPr>
            <w:r>
              <w:rPr>
                <w:bCs/>
                <w:sz w:val="20"/>
                <w:szCs w:val="20"/>
              </w:rPr>
              <w:t>(</w:t>
            </w:r>
            <w:r w:rsidRPr="0007142E">
              <w:rPr>
                <w:bCs/>
                <w:sz w:val="20"/>
                <w:szCs w:val="20"/>
              </w:rPr>
              <w:t>max. 60 tis. Kč/měsíc/1FTE</w:t>
            </w:r>
            <w:r>
              <w:rPr>
                <w:bCs/>
                <w:sz w:val="20"/>
                <w:szCs w:val="20"/>
              </w:rPr>
              <w:t>)</w:t>
            </w:r>
          </w:p>
        </w:tc>
        <w:tc>
          <w:tcPr>
            <w:tcW w:w="2520" w:type="dxa"/>
          </w:tcPr>
          <w:p w14:paraId="228975F0" w14:textId="77777777" w:rsidR="00DD0FAC" w:rsidRDefault="00DD0FAC" w:rsidP="000C1D50">
            <w:pPr>
              <w:spacing w:line="276" w:lineRule="auto"/>
              <w:rPr>
                <w:bCs/>
                <w:sz w:val="20"/>
                <w:szCs w:val="20"/>
              </w:rPr>
            </w:pPr>
            <w:r w:rsidRPr="0007142E">
              <w:rPr>
                <w:bCs/>
                <w:sz w:val="20"/>
                <w:szCs w:val="20"/>
              </w:rPr>
              <w:t>min. 0,7 FTE</w:t>
            </w:r>
          </w:p>
          <w:p w14:paraId="0E7E42D2" w14:textId="20FBB494" w:rsidR="00241E9A" w:rsidRPr="0007142E" w:rsidRDefault="00241E9A" w:rsidP="00241E9A">
            <w:pPr>
              <w:spacing w:line="276" w:lineRule="auto"/>
              <w:rPr>
                <w:bCs/>
                <w:sz w:val="20"/>
                <w:szCs w:val="20"/>
              </w:rPr>
            </w:pPr>
            <w:r>
              <w:rPr>
                <w:bCs/>
                <w:sz w:val="20"/>
                <w:szCs w:val="20"/>
              </w:rPr>
              <w:t>(</w:t>
            </w:r>
            <w:r w:rsidRPr="0007142E">
              <w:rPr>
                <w:bCs/>
                <w:sz w:val="20"/>
                <w:szCs w:val="20"/>
              </w:rPr>
              <w:t>max. 60 tis. Kč/měsíc/1FTE</w:t>
            </w:r>
            <w:r>
              <w:rPr>
                <w:bCs/>
                <w:sz w:val="20"/>
                <w:szCs w:val="20"/>
              </w:rPr>
              <w:t>;</w:t>
            </w:r>
          </w:p>
          <w:p w14:paraId="0AE6F08A" w14:textId="734B4F81" w:rsidR="00241E9A" w:rsidRPr="0007142E" w:rsidRDefault="00241E9A" w:rsidP="00241E9A">
            <w:pPr>
              <w:spacing w:line="276" w:lineRule="auto"/>
              <w:rPr>
                <w:bCs/>
                <w:sz w:val="20"/>
                <w:szCs w:val="20"/>
              </w:rPr>
            </w:pPr>
            <w:r w:rsidRPr="0007142E">
              <w:rPr>
                <w:bCs/>
                <w:sz w:val="20"/>
                <w:szCs w:val="20"/>
              </w:rPr>
              <w:t>max. 25 tis. Kč/měsíc/1FTE po dobu trvání</w:t>
            </w:r>
            <w:r>
              <w:rPr>
                <w:bCs/>
                <w:sz w:val="20"/>
                <w:szCs w:val="20"/>
              </w:rPr>
              <w:t xml:space="preserve"> </w:t>
            </w:r>
            <w:r w:rsidRPr="0007142E">
              <w:rPr>
                <w:bCs/>
                <w:sz w:val="20"/>
                <w:szCs w:val="20"/>
              </w:rPr>
              <w:t xml:space="preserve">stáže)                     </w:t>
            </w:r>
          </w:p>
        </w:tc>
        <w:tc>
          <w:tcPr>
            <w:tcW w:w="2300" w:type="dxa"/>
          </w:tcPr>
          <w:p w14:paraId="50FD5BA6" w14:textId="77777777" w:rsidR="00DD0FAC" w:rsidRDefault="00DD0FAC" w:rsidP="000C1D50">
            <w:pPr>
              <w:spacing w:line="276" w:lineRule="auto"/>
              <w:rPr>
                <w:bCs/>
                <w:sz w:val="20"/>
                <w:szCs w:val="20"/>
              </w:rPr>
            </w:pPr>
            <w:r w:rsidRPr="0007142E">
              <w:rPr>
                <w:bCs/>
                <w:sz w:val="20"/>
                <w:szCs w:val="20"/>
              </w:rPr>
              <w:t>min. 0,5 FTE</w:t>
            </w:r>
          </w:p>
          <w:p w14:paraId="58A694AE" w14:textId="7E8FB496" w:rsidR="00241E9A" w:rsidRPr="0007142E" w:rsidRDefault="00241E9A" w:rsidP="000C1D50">
            <w:pPr>
              <w:spacing w:line="276" w:lineRule="auto"/>
              <w:rPr>
                <w:bCs/>
                <w:sz w:val="20"/>
                <w:szCs w:val="20"/>
              </w:rPr>
            </w:pPr>
            <w:r>
              <w:rPr>
                <w:bCs/>
                <w:sz w:val="20"/>
                <w:szCs w:val="20"/>
              </w:rPr>
              <w:t>(limit pro výši hrubé mzdy navrhovatele není stanoven)</w:t>
            </w:r>
          </w:p>
        </w:tc>
      </w:tr>
      <w:tr w:rsidR="0007142E" w14:paraId="35D44209" w14:textId="77777777" w:rsidTr="5C866BC8">
        <w:tc>
          <w:tcPr>
            <w:tcW w:w="1980" w:type="dxa"/>
          </w:tcPr>
          <w:p w14:paraId="4C785C48" w14:textId="4B4CE641" w:rsidR="0007142E" w:rsidRPr="00F054AD" w:rsidRDefault="00F038E7" w:rsidP="000C1D50">
            <w:pPr>
              <w:spacing w:line="276" w:lineRule="auto"/>
              <w:rPr>
                <w:b/>
                <w:sz w:val="20"/>
                <w:szCs w:val="20"/>
              </w:rPr>
            </w:pPr>
            <w:r w:rsidRPr="00F054AD">
              <w:rPr>
                <w:b/>
                <w:sz w:val="20"/>
                <w:szCs w:val="20"/>
              </w:rPr>
              <w:t>o</w:t>
            </w:r>
            <w:r w:rsidR="0007142E" w:rsidRPr="00F054AD">
              <w:rPr>
                <w:b/>
                <w:sz w:val="20"/>
                <w:szCs w:val="20"/>
              </w:rPr>
              <w:t xml:space="preserve">dborní a další spolupracovníci </w:t>
            </w:r>
            <w:r w:rsidR="0007142E" w:rsidRPr="00F054AD">
              <w:rPr>
                <w:bCs/>
                <w:sz w:val="20"/>
                <w:szCs w:val="20"/>
              </w:rPr>
              <w:t>(</w:t>
            </w:r>
            <w:r w:rsidR="00F054AD" w:rsidRPr="00F054AD">
              <w:rPr>
                <w:bCs/>
                <w:sz w:val="20"/>
                <w:szCs w:val="20"/>
              </w:rPr>
              <w:t>vyjma</w:t>
            </w:r>
            <w:r w:rsidR="0007142E" w:rsidRPr="00F054AD">
              <w:rPr>
                <w:bCs/>
                <w:sz w:val="20"/>
                <w:szCs w:val="20"/>
              </w:rPr>
              <w:t xml:space="preserve"> technických a administrativních, studentů Bc. a Mgr. studia)</w:t>
            </w:r>
          </w:p>
        </w:tc>
        <w:tc>
          <w:tcPr>
            <w:tcW w:w="2551" w:type="dxa"/>
          </w:tcPr>
          <w:p w14:paraId="01DF1965" w14:textId="66DDE7F1" w:rsidR="0007142E" w:rsidRDefault="0007142E" w:rsidP="0007142E">
            <w:pPr>
              <w:spacing w:line="276" w:lineRule="auto"/>
              <w:jc w:val="center"/>
              <w:rPr>
                <w:bCs/>
                <w:sz w:val="20"/>
                <w:szCs w:val="20"/>
              </w:rPr>
            </w:pPr>
            <w:r>
              <w:rPr>
                <w:bCs/>
                <w:sz w:val="20"/>
                <w:szCs w:val="20"/>
              </w:rPr>
              <w:t>-</w:t>
            </w:r>
          </w:p>
          <w:p w14:paraId="6A1807DB" w14:textId="396B3C68" w:rsidR="0007142E" w:rsidRDefault="0007142E" w:rsidP="0007142E">
            <w:pPr>
              <w:spacing w:line="276" w:lineRule="auto"/>
              <w:jc w:val="center"/>
              <w:rPr>
                <w:bCs/>
                <w:sz w:val="20"/>
                <w:szCs w:val="20"/>
              </w:rPr>
            </w:pPr>
            <w:r>
              <w:rPr>
                <w:bCs/>
                <w:sz w:val="20"/>
                <w:szCs w:val="20"/>
              </w:rPr>
              <w:t>(nesmí být v projektu zapojeni)</w:t>
            </w:r>
          </w:p>
          <w:p w14:paraId="40790F65" w14:textId="0AD0A88E" w:rsidR="0007142E" w:rsidRPr="0007142E" w:rsidRDefault="0007142E" w:rsidP="000C1D50">
            <w:pPr>
              <w:spacing w:line="276" w:lineRule="auto"/>
              <w:rPr>
                <w:bCs/>
                <w:sz w:val="20"/>
                <w:szCs w:val="20"/>
              </w:rPr>
            </w:pPr>
          </w:p>
        </w:tc>
        <w:tc>
          <w:tcPr>
            <w:tcW w:w="2520" w:type="dxa"/>
          </w:tcPr>
          <w:p w14:paraId="461DB93F" w14:textId="77777777" w:rsidR="0007142E" w:rsidRDefault="0007142E" w:rsidP="0007142E">
            <w:pPr>
              <w:spacing w:line="276" w:lineRule="auto"/>
              <w:jc w:val="center"/>
              <w:rPr>
                <w:bCs/>
                <w:sz w:val="20"/>
                <w:szCs w:val="20"/>
              </w:rPr>
            </w:pPr>
            <w:r>
              <w:rPr>
                <w:bCs/>
                <w:sz w:val="20"/>
                <w:szCs w:val="20"/>
              </w:rPr>
              <w:t>-</w:t>
            </w:r>
          </w:p>
          <w:p w14:paraId="7D587263" w14:textId="77777777" w:rsidR="0007142E" w:rsidRDefault="0007142E" w:rsidP="0007142E">
            <w:pPr>
              <w:spacing w:line="276" w:lineRule="auto"/>
              <w:jc w:val="center"/>
              <w:rPr>
                <w:bCs/>
                <w:sz w:val="20"/>
                <w:szCs w:val="20"/>
              </w:rPr>
            </w:pPr>
            <w:r>
              <w:rPr>
                <w:bCs/>
                <w:sz w:val="20"/>
                <w:szCs w:val="20"/>
              </w:rPr>
              <w:t>(nesmí být v projektu zapojeni)</w:t>
            </w:r>
          </w:p>
          <w:p w14:paraId="7F507C57" w14:textId="77777777" w:rsidR="0007142E" w:rsidRPr="0007142E" w:rsidRDefault="0007142E" w:rsidP="000C1D50">
            <w:pPr>
              <w:spacing w:line="276" w:lineRule="auto"/>
              <w:rPr>
                <w:bCs/>
                <w:sz w:val="20"/>
                <w:szCs w:val="20"/>
              </w:rPr>
            </w:pPr>
          </w:p>
        </w:tc>
        <w:tc>
          <w:tcPr>
            <w:tcW w:w="2300" w:type="dxa"/>
          </w:tcPr>
          <w:p w14:paraId="7D580A69" w14:textId="77777777" w:rsidR="0007142E" w:rsidRDefault="0007142E" w:rsidP="000C1D50">
            <w:pPr>
              <w:spacing w:line="276" w:lineRule="auto"/>
              <w:rPr>
                <w:bCs/>
                <w:sz w:val="20"/>
                <w:szCs w:val="20"/>
              </w:rPr>
            </w:pPr>
            <w:r>
              <w:rPr>
                <w:bCs/>
                <w:sz w:val="20"/>
                <w:szCs w:val="20"/>
              </w:rPr>
              <w:t>min. 0,5 FTE</w:t>
            </w:r>
          </w:p>
          <w:p w14:paraId="4DBF0FF6" w14:textId="2ED87D64" w:rsidR="00241E9A" w:rsidRPr="0007142E" w:rsidRDefault="00241E9A" w:rsidP="000C1D50">
            <w:pPr>
              <w:spacing w:line="276" w:lineRule="auto"/>
              <w:rPr>
                <w:bCs/>
                <w:sz w:val="20"/>
                <w:szCs w:val="20"/>
              </w:rPr>
            </w:pPr>
            <w:r>
              <w:rPr>
                <w:bCs/>
                <w:sz w:val="20"/>
                <w:szCs w:val="20"/>
              </w:rPr>
              <w:t>(limit pro výši hrubé mzdy odborných a dalších spolupracovníků není stanoven)</w:t>
            </w:r>
          </w:p>
        </w:tc>
      </w:tr>
      <w:tr w:rsidR="0007142E" w14:paraId="47431D76" w14:textId="77777777" w:rsidTr="5C866BC8">
        <w:tc>
          <w:tcPr>
            <w:tcW w:w="1980" w:type="dxa"/>
          </w:tcPr>
          <w:p w14:paraId="0E4C7648" w14:textId="6E18E52F" w:rsidR="0007142E" w:rsidRDefault="00F038E7" w:rsidP="000C1D50">
            <w:pPr>
              <w:spacing w:line="276" w:lineRule="auto"/>
              <w:rPr>
                <w:bCs/>
                <w:sz w:val="20"/>
                <w:szCs w:val="20"/>
              </w:rPr>
            </w:pPr>
            <w:r>
              <w:rPr>
                <w:bCs/>
                <w:sz w:val="20"/>
                <w:szCs w:val="20"/>
              </w:rPr>
              <w:t>t</w:t>
            </w:r>
            <w:r w:rsidR="0007142E">
              <w:rPr>
                <w:bCs/>
                <w:sz w:val="20"/>
                <w:szCs w:val="20"/>
              </w:rPr>
              <w:t>echničtí pracovníci a studenti Mgr. studia</w:t>
            </w:r>
          </w:p>
        </w:tc>
        <w:tc>
          <w:tcPr>
            <w:tcW w:w="2551" w:type="dxa"/>
          </w:tcPr>
          <w:p w14:paraId="2AE6A8C0" w14:textId="5224D63A" w:rsidR="0007142E" w:rsidRDefault="0007142E" w:rsidP="00241E9A">
            <w:pPr>
              <w:spacing w:line="276" w:lineRule="auto"/>
              <w:jc w:val="center"/>
              <w:rPr>
                <w:bCs/>
                <w:sz w:val="20"/>
                <w:szCs w:val="20"/>
              </w:rPr>
            </w:pPr>
            <w:r>
              <w:rPr>
                <w:bCs/>
                <w:sz w:val="20"/>
                <w:szCs w:val="20"/>
              </w:rPr>
              <w:t>mohou být v projektu zapojeni (povinná výše úvazku není stanovena</w:t>
            </w:r>
            <w:r w:rsidR="00241E9A">
              <w:rPr>
                <w:bCs/>
                <w:sz w:val="20"/>
                <w:szCs w:val="20"/>
              </w:rPr>
              <w:t>;</w:t>
            </w:r>
          </w:p>
          <w:p w14:paraId="26625B86" w14:textId="1E86B876" w:rsidR="00241E9A" w:rsidRDefault="00241E9A" w:rsidP="0007142E">
            <w:pPr>
              <w:spacing w:line="276" w:lineRule="auto"/>
              <w:jc w:val="center"/>
              <w:rPr>
                <w:bCs/>
                <w:sz w:val="20"/>
                <w:szCs w:val="20"/>
              </w:rPr>
            </w:pPr>
            <w:r>
              <w:rPr>
                <w:bCs/>
                <w:sz w:val="20"/>
                <w:szCs w:val="20"/>
              </w:rPr>
              <w:t>max. 35 tis. Kč/měsíc/1FTE)</w:t>
            </w:r>
          </w:p>
        </w:tc>
        <w:tc>
          <w:tcPr>
            <w:tcW w:w="2520" w:type="dxa"/>
          </w:tcPr>
          <w:p w14:paraId="17A9F800" w14:textId="77777777" w:rsidR="00F038E7" w:rsidRDefault="00241E9A" w:rsidP="00241E9A">
            <w:pPr>
              <w:spacing w:line="276" w:lineRule="auto"/>
              <w:jc w:val="center"/>
              <w:rPr>
                <w:bCs/>
                <w:sz w:val="20"/>
                <w:szCs w:val="20"/>
              </w:rPr>
            </w:pPr>
            <w:r>
              <w:rPr>
                <w:bCs/>
                <w:sz w:val="20"/>
                <w:szCs w:val="20"/>
              </w:rPr>
              <w:t>mohou být v projektu zapojeni pouze v době působení navrhovatele na pracovišti v ČR (povinná výše úvazku není stanovena;</w:t>
            </w:r>
          </w:p>
          <w:p w14:paraId="265DD7B8" w14:textId="4CEBD0CB" w:rsidR="0007142E" w:rsidRDefault="00241E9A" w:rsidP="00F038E7">
            <w:pPr>
              <w:spacing w:line="276" w:lineRule="auto"/>
              <w:jc w:val="center"/>
              <w:rPr>
                <w:bCs/>
                <w:sz w:val="20"/>
                <w:szCs w:val="20"/>
              </w:rPr>
            </w:pPr>
            <w:r>
              <w:rPr>
                <w:bCs/>
                <w:sz w:val="20"/>
                <w:szCs w:val="20"/>
              </w:rPr>
              <w:lastRenderedPageBreak/>
              <w:t xml:space="preserve"> max. 35 tis. Kč/měsíc/1FTE)</w:t>
            </w:r>
          </w:p>
        </w:tc>
        <w:tc>
          <w:tcPr>
            <w:tcW w:w="2300" w:type="dxa"/>
          </w:tcPr>
          <w:p w14:paraId="79297A3B" w14:textId="575CA074" w:rsidR="0007142E" w:rsidRDefault="0007142E" w:rsidP="000C1D50">
            <w:pPr>
              <w:spacing w:line="276" w:lineRule="auto"/>
              <w:rPr>
                <w:bCs/>
                <w:sz w:val="20"/>
                <w:szCs w:val="20"/>
              </w:rPr>
            </w:pPr>
            <w:r>
              <w:rPr>
                <w:bCs/>
                <w:sz w:val="20"/>
                <w:szCs w:val="20"/>
              </w:rPr>
              <w:lastRenderedPageBreak/>
              <w:t>mohou být v projektu zapojeni (povinná výše úvazku</w:t>
            </w:r>
            <w:r w:rsidR="00F038E7">
              <w:rPr>
                <w:bCs/>
                <w:sz w:val="20"/>
                <w:szCs w:val="20"/>
              </w:rPr>
              <w:t xml:space="preserve"> ani limit pro výši hrubé mzdy</w:t>
            </w:r>
            <w:r>
              <w:rPr>
                <w:bCs/>
                <w:sz w:val="20"/>
                <w:szCs w:val="20"/>
              </w:rPr>
              <w:t xml:space="preserve"> nen</w:t>
            </w:r>
            <w:r w:rsidR="00F038E7">
              <w:rPr>
                <w:bCs/>
                <w:sz w:val="20"/>
                <w:szCs w:val="20"/>
              </w:rPr>
              <w:t>í</w:t>
            </w:r>
            <w:r>
              <w:rPr>
                <w:bCs/>
                <w:sz w:val="20"/>
                <w:szCs w:val="20"/>
              </w:rPr>
              <w:t xml:space="preserve"> stanoven)</w:t>
            </w:r>
          </w:p>
        </w:tc>
      </w:tr>
      <w:tr w:rsidR="00DD0FAC" w14:paraId="0D634C4D" w14:textId="5B368103" w:rsidTr="5C866BC8">
        <w:tc>
          <w:tcPr>
            <w:tcW w:w="1980" w:type="dxa"/>
          </w:tcPr>
          <w:p w14:paraId="3EBA921C" w14:textId="641EB68F" w:rsidR="00DD0FAC" w:rsidRPr="00833281" w:rsidRDefault="00F038E7" w:rsidP="000C1D50">
            <w:pPr>
              <w:spacing w:line="276" w:lineRule="auto"/>
              <w:rPr>
                <w:sz w:val="20"/>
                <w:szCs w:val="20"/>
              </w:rPr>
            </w:pPr>
            <w:r>
              <w:rPr>
                <w:sz w:val="20"/>
                <w:szCs w:val="20"/>
              </w:rPr>
              <w:t>Ostatní osobní náklady (DPP, DPČ)</w:t>
            </w:r>
          </w:p>
        </w:tc>
        <w:tc>
          <w:tcPr>
            <w:tcW w:w="2551" w:type="dxa"/>
          </w:tcPr>
          <w:p w14:paraId="6136C653" w14:textId="46F366A0" w:rsidR="00DD0FAC" w:rsidRDefault="00F038E7" w:rsidP="000C1D50">
            <w:pPr>
              <w:spacing w:line="276" w:lineRule="auto"/>
              <w:rPr>
                <w:sz w:val="20"/>
                <w:szCs w:val="20"/>
              </w:rPr>
            </w:pPr>
            <w:r>
              <w:rPr>
                <w:sz w:val="20"/>
                <w:szCs w:val="20"/>
              </w:rPr>
              <w:t>max. 400 Kč/h</w:t>
            </w:r>
          </w:p>
        </w:tc>
        <w:tc>
          <w:tcPr>
            <w:tcW w:w="2520" w:type="dxa"/>
          </w:tcPr>
          <w:p w14:paraId="55002402" w14:textId="558E11AE" w:rsidR="00DD0FAC" w:rsidRDefault="00F038E7" w:rsidP="000C1D50">
            <w:pPr>
              <w:spacing w:line="276" w:lineRule="auto"/>
              <w:rPr>
                <w:sz w:val="20"/>
                <w:szCs w:val="20"/>
              </w:rPr>
            </w:pPr>
            <w:r>
              <w:rPr>
                <w:sz w:val="20"/>
                <w:szCs w:val="20"/>
              </w:rPr>
              <w:t>max. 400 Kč/h</w:t>
            </w:r>
          </w:p>
        </w:tc>
        <w:tc>
          <w:tcPr>
            <w:tcW w:w="2300" w:type="dxa"/>
          </w:tcPr>
          <w:p w14:paraId="01724B5B" w14:textId="13DCA992" w:rsidR="00DD0FAC" w:rsidRDefault="00F054AD" w:rsidP="000C1D50">
            <w:pPr>
              <w:spacing w:line="276" w:lineRule="auto"/>
              <w:rPr>
                <w:sz w:val="20"/>
                <w:szCs w:val="20"/>
              </w:rPr>
            </w:pPr>
            <w:r>
              <w:rPr>
                <w:sz w:val="20"/>
                <w:szCs w:val="20"/>
              </w:rPr>
              <w:t>v</w:t>
            </w:r>
            <w:r w:rsidR="00F038E7">
              <w:rPr>
                <w:sz w:val="20"/>
                <w:szCs w:val="20"/>
              </w:rPr>
              <w:t>ýše dotace na tyto ostatní osobní náklady může činit max. 7 % celkové dotace na osobní náklady</w:t>
            </w:r>
          </w:p>
        </w:tc>
      </w:tr>
    </w:tbl>
    <w:p w14:paraId="3939928C" w14:textId="77777777" w:rsidR="00DD0FAC" w:rsidRDefault="00DD0FAC" w:rsidP="00DD0FAC">
      <w:pPr>
        <w:spacing w:after="0" w:line="276" w:lineRule="auto"/>
      </w:pPr>
    </w:p>
    <w:p w14:paraId="10999D8C" w14:textId="02339355" w:rsidR="000C3BCD" w:rsidRPr="003167E4" w:rsidRDefault="000C3BCD" w:rsidP="00563B44">
      <w:pPr>
        <w:pStyle w:val="Odstavecseseznamem"/>
        <w:numPr>
          <w:ilvl w:val="0"/>
          <w:numId w:val="1"/>
        </w:numPr>
        <w:spacing w:after="0" w:line="276" w:lineRule="auto"/>
      </w:pPr>
      <w:r w:rsidRPr="005A6D44">
        <w:rPr>
          <w:u w:val="single"/>
        </w:rPr>
        <w:t>pořízení dlouhodobého hmotného majetku</w:t>
      </w:r>
      <w:r>
        <w:t xml:space="preserve"> – </w:t>
      </w:r>
      <w:r w:rsidR="003167E4" w:rsidRPr="00533325">
        <w:rPr>
          <w:b/>
          <w:bCs/>
        </w:rPr>
        <w:t xml:space="preserve">POSTDOC INDIVIDUAL FELLOWSHIP </w:t>
      </w:r>
      <w:r w:rsidR="00433768" w:rsidRPr="00533325">
        <w:rPr>
          <w:b/>
          <w:bCs/>
        </w:rPr>
        <w:t>nelze</w:t>
      </w:r>
      <w:r w:rsidR="00433768" w:rsidRPr="00533325">
        <w:t xml:space="preserve"> pořizovat</w:t>
      </w:r>
      <w:r w:rsidR="003167E4" w:rsidRPr="00533325">
        <w:rPr>
          <w:b/>
          <w:bCs/>
        </w:rPr>
        <w:t>; JUNIOR STAR lze</w:t>
      </w:r>
      <w:r w:rsidR="003167E4" w:rsidRPr="00533325">
        <w:t xml:space="preserve"> pořizovat</w:t>
      </w:r>
      <w:r w:rsidR="00CD438D">
        <w:t xml:space="preserve"> max. 20% z osobních a věcných nákladů, bez režií)</w:t>
      </w:r>
    </w:p>
    <w:p w14:paraId="7FFFF479" w14:textId="5D879243" w:rsidR="003B2FB5" w:rsidRPr="009C4028" w:rsidRDefault="00D90BE7" w:rsidP="00D90BE7">
      <w:pPr>
        <w:pStyle w:val="Odstavecseseznamem"/>
        <w:numPr>
          <w:ilvl w:val="0"/>
          <w:numId w:val="1"/>
        </w:numPr>
        <w:spacing w:after="0" w:line="276" w:lineRule="auto"/>
        <w:rPr>
          <w:u w:val="single"/>
        </w:rPr>
      </w:pPr>
      <w:r>
        <w:rPr>
          <w:u w:val="single"/>
        </w:rPr>
        <w:t xml:space="preserve">věcné </w:t>
      </w:r>
      <w:r w:rsidR="003B2FB5" w:rsidRPr="005A6D44">
        <w:rPr>
          <w:u w:val="single"/>
        </w:rPr>
        <w:t>náklady</w:t>
      </w:r>
      <w:r w:rsidR="003B2FB5">
        <w:t xml:space="preserve"> – materiální náklady, cestovné, náklady na ostatní služby a nemateriální náklady, patentové</w:t>
      </w:r>
      <w:r>
        <w:t xml:space="preserve"> a </w:t>
      </w:r>
      <w:r w:rsidR="003B2FB5">
        <w:t>licenční platby</w:t>
      </w:r>
      <w:r w:rsidR="00433768">
        <w:t xml:space="preserve">; </w:t>
      </w:r>
      <w:r w:rsidR="00433768" w:rsidRPr="009C4028">
        <w:rPr>
          <w:b/>
          <w:color w:val="FF0000"/>
          <w:u w:val="single"/>
        </w:rPr>
        <w:t>drobný hmotný majetek až do výše 80 tis. Kč</w:t>
      </w:r>
    </w:p>
    <w:p w14:paraId="32E420E1" w14:textId="6080B3CA" w:rsidR="00D90BE7" w:rsidRDefault="00D90BE7" w:rsidP="006E77D7">
      <w:pPr>
        <w:pStyle w:val="Odstavecseseznamem"/>
        <w:spacing w:after="0" w:line="276" w:lineRule="auto"/>
        <w:rPr>
          <w:color w:val="FF0000"/>
          <w:u w:val="single"/>
        </w:rPr>
      </w:pPr>
      <w:r>
        <w:rPr>
          <w:b/>
          <w:color w:val="FF0000"/>
          <w:u w:val="single"/>
        </w:rPr>
        <w:t xml:space="preserve">POSTDOC INDIVIDUAL FELLOWSHIP </w:t>
      </w:r>
      <w:proofErr w:type="spellStart"/>
      <w:r w:rsidR="006E77D7" w:rsidRPr="00D42008">
        <w:rPr>
          <w:b/>
          <w:color w:val="FF0000"/>
          <w:u w:val="single"/>
        </w:rPr>
        <w:t>Outgoing</w:t>
      </w:r>
      <w:proofErr w:type="spellEnd"/>
    </w:p>
    <w:p w14:paraId="799D7A60" w14:textId="2417701E" w:rsidR="00D90BE7" w:rsidRPr="00D90BE7" w:rsidRDefault="006E77D7" w:rsidP="00D90BE7">
      <w:pPr>
        <w:pStyle w:val="Odstavecseseznamem"/>
        <w:numPr>
          <w:ilvl w:val="0"/>
          <w:numId w:val="6"/>
        </w:numPr>
        <w:spacing w:after="0" w:line="276" w:lineRule="auto"/>
        <w:rPr>
          <w:color w:val="FF0000"/>
        </w:rPr>
      </w:pPr>
      <w:r w:rsidRPr="00D90BE7">
        <w:rPr>
          <w:color w:val="FF0000"/>
        </w:rPr>
        <w:t>nelze pořizovat materiální náklady</w:t>
      </w:r>
      <w:r w:rsidR="0024490B" w:rsidRPr="00D90BE7">
        <w:rPr>
          <w:color w:val="FF0000"/>
        </w:rPr>
        <w:t xml:space="preserve">, </w:t>
      </w:r>
      <w:r w:rsidR="00D42008" w:rsidRPr="00D90BE7">
        <w:rPr>
          <w:color w:val="FF0000"/>
        </w:rPr>
        <w:t xml:space="preserve">náklady na </w:t>
      </w:r>
      <w:r w:rsidR="0024490B" w:rsidRPr="00D90BE7">
        <w:rPr>
          <w:color w:val="FF0000"/>
        </w:rPr>
        <w:t>ostatní služby</w:t>
      </w:r>
      <w:r w:rsidRPr="00D90BE7">
        <w:rPr>
          <w:color w:val="FF0000"/>
        </w:rPr>
        <w:t xml:space="preserve"> </w:t>
      </w:r>
      <w:r w:rsidR="0024490B" w:rsidRPr="00D90BE7">
        <w:rPr>
          <w:color w:val="FF0000"/>
        </w:rPr>
        <w:t xml:space="preserve">ani patentové a licenční platby </w:t>
      </w:r>
      <w:r w:rsidRPr="00D90BE7">
        <w:rPr>
          <w:color w:val="FF0000"/>
        </w:rPr>
        <w:t>po dobu zahraniční stáže</w:t>
      </w:r>
    </w:p>
    <w:p w14:paraId="09CB84F2" w14:textId="6B907F75" w:rsidR="006E77D7" w:rsidRPr="00D90BE7" w:rsidRDefault="00D90BE7" w:rsidP="00D90BE7">
      <w:pPr>
        <w:pStyle w:val="Odstavecseseznamem"/>
        <w:numPr>
          <w:ilvl w:val="0"/>
          <w:numId w:val="6"/>
        </w:numPr>
        <w:spacing w:after="0" w:line="276" w:lineRule="auto"/>
        <w:rPr>
          <w:color w:val="FF0000"/>
        </w:rPr>
      </w:pPr>
      <w:r w:rsidRPr="00CC021B">
        <w:rPr>
          <w:b/>
          <w:color w:val="FF0000"/>
          <w:u w:val="single"/>
        </w:rPr>
        <w:t>náklady na zvýšení životních nákladů pro pobyt řešitele v zahraničí</w:t>
      </w:r>
      <w:r w:rsidR="006E77D7" w:rsidRPr="00CC021B">
        <w:rPr>
          <w:color w:val="FF0000"/>
          <w:u w:val="single"/>
        </w:rPr>
        <w:t xml:space="preserve"> </w:t>
      </w:r>
      <w:r w:rsidR="006E77D7" w:rsidRPr="00D42008">
        <w:t>–</w:t>
      </w:r>
      <w:r w:rsidR="006E77D7">
        <w:t xml:space="preserve"> jestliže s řešitelem cestuje se souhl</w:t>
      </w:r>
      <w:r w:rsidR="00D42008">
        <w:t>asem zamě</w:t>
      </w:r>
      <w:r w:rsidR="006E77D7">
        <w:t>stnavatele i člen rodiny, přísluší řešiteli i náhrada prokázaných jízdních, ubytovacích a nutných vedlejších výdajů, kter</w:t>
      </w:r>
      <w:r w:rsidR="00D42008">
        <w:t xml:space="preserve">é vznikly tomuto členu rodiny; </w:t>
      </w:r>
      <w:r w:rsidR="006E77D7">
        <w:t>základ pro určení měsíční výše náhrady zvýšených životních nákladů</w:t>
      </w:r>
      <w:r w:rsidR="0069182A">
        <w:t xml:space="preserve"> se může pohybovat v rozmezí 25% - 52% ze mzdy stanovené zaměstnanci, z dotace však lze hradit pouze spodní hranici.</w:t>
      </w:r>
      <w:r w:rsidR="006E77D7">
        <w:t>. Tato částka se násobí přepočítací relací pro zemi výkonu práce platnou ke dni vyhlášení veřejné soutěže. V případě, že bude řešitele do zahraničí následovat i další osoba (např. manžel</w:t>
      </w:r>
      <w:r w:rsidR="00D42008">
        <w:t>/manželka, partner/</w:t>
      </w:r>
      <w:r w:rsidR="006E77D7">
        <w:t>partnerka, nezaopatřené dítě atd.), mezi způsobilé náklady lze rovněž zahrnout i zvýšen</w:t>
      </w:r>
      <w:r w:rsidR="0024490B">
        <w:t>ou náhradu o dal</w:t>
      </w:r>
      <w:r w:rsidR="00D42008">
        <w:t>ších 5</w:t>
      </w:r>
      <w:r w:rsidR="00CC021B">
        <w:t xml:space="preserve"> </w:t>
      </w:r>
      <w:r w:rsidR="00D42008">
        <w:t>% až 20</w:t>
      </w:r>
      <w:r w:rsidR="00CC021B">
        <w:t xml:space="preserve"> </w:t>
      </w:r>
      <w:r w:rsidR="00D42008">
        <w:t>%</w:t>
      </w:r>
      <w:r w:rsidR="006C7CB9">
        <w:t>, z dotace lze hradit opět pouze spodní hranici</w:t>
      </w:r>
      <w:r w:rsidR="00D42008">
        <w:t xml:space="preserve"> (podrobněji viz </w:t>
      </w:r>
      <w:r w:rsidR="0024490B">
        <w:t>str. 22-23 ZD).</w:t>
      </w:r>
    </w:p>
    <w:p w14:paraId="305DE67E" w14:textId="34962B04" w:rsidR="00B05693" w:rsidRPr="0024490B" w:rsidRDefault="00B05693" w:rsidP="00D90BE7">
      <w:pPr>
        <w:pStyle w:val="Odstavecseseznamem"/>
        <w:numPr>
          <w:ilvl w:val="0"/>
          <w:numId w:val="1"/>
        </w:numPr>
        <w:spacing w:after="0" w:line="276" w:lineRule="auto"/>
        <w:rPr>
          <w:i/>
        </w:rPr>
      </w:pPr>
      <w:r w:rsidRPr="005A6D44">
        <w:rPr>
          <w:u w:val="single"/>
        </w:rPr>
        <w:t>nepřímé</w:t>
      </w:r>
      <w:r w:rsidR="00220812" w:rsidRPr="005A6D44">
        <w:rPr>
          <w:u w:val="single"/>
        </w:rPr>
        <w:t xml:space="preserve"> náklady</w:t>
      </w:r>
      <w:r w:rsidR="00BA5C23">
        <w:rPr>
          <w:u w:val="single"/>
        </w:rPr>
        <w:t>:</w:t>
      </w:r>
      <w:r w:rsidR="00220812" w:rsidRPr="00433768">
        <w:rPr>
          <w:b/>
        </w:rPr>
        <w:t xml:space="preserve"> max</w:t>
      </w:r>
      <w:r w:rsidR="00BA5C23" w:rsidRPr="00433768">
        <w:rPr>
          <w:b/>
        </w:rPr>
        <w:t>.</w:t>
      </w:r>
      <w:r w:rsidR="00220812" w:rsidRPr="00433768">
        <w:rPr>
          <w:b/>
        </w:rPr>
        <w:t xml:space="preserve"> </w:t>
      </w:r>
      <w:r w:rsidR="00BA5C23" w:rsidRPr="00433768">
        <w:rPr>
          <w:b/>
        </w:rPr>
        <w:t>20</w:t>
      </w:r>
      <w:r w:rsidR="00220812" w:rsidRPr="00433768">
        <w:rPr>
          <w:b/>
        </w:rPr>
        <w:t xml:space="preserve"> %</w:t>
      </w:r>
      <w:r w:rsidR="00220812" w:rsidRPr="00AE738F">
        <w:t xml:space="preserve"> </w:t>
      </w:r>
      <w:r w:rsidR="00220812">
        <w:t>z</w:t>
      </w:r>
      <w:r w:rsidR="00E571AD">
        <w:t xml:space="preserve"> osobních nákladů a </w:t>
      </w:r>
      <w:r w:rsidR="00533325">
        <w:t>věcných</w:t>
      </w:r>
      <w:r w:rsidR="00E571AD">
        <w:t xml:space="preserve"> nákladů (bez režií)</w:t>
      </w:r>
      <w:r>
        <w:t xml:space="preserve"> </w:t>
      </w:r>
    </w:p>
    <w:p w14:paraId="6D40806B" w14:textId="5562D229" w:rsidR="0024490B" w:rsidRPr="00433768" w:rsidRDefault="00D90BE7" w:rsidP="0024490B">
      <w:pPr>
        <w:pStyle w:val="Odstavecseseznamem"/>
        <w:spacing w:after="0" w:line="276" w:lineRule="auto"/>
        <w:rPr>
          <w:i/>
        </w:rPr>
      </w:pPr>
      <w:r w:rsidRPr="00D90BE7">
        <w:rPr>
          <w:b/>
          <w:color w:val="FF0000"/>
          <w:u w:val="single"/>
        </w:rPr>
        <w:t xml:space="preserve">POSTDOC INDIVIDUAL FELLOWSHIP </w:t>
      </w:r>
      <w:proofErr w:type="spellStart"/>
      <w:r w:rsidR="0024490B" w:rsidRPr="00D90BE7">
        <w:rPr>
          <w:b/>
          <w:color w:val="FF0000"/>
          <w:u w:val="single"/>
        </w:rPr>
        <w:t>Outgoing</w:t>
      </w:r>
      <w:proofErr w:type="spellEnd"/>
      <w:r w:rsidR="0024490B" w:rsidRPr="00D90BE7">
        <w:rPr>
          <w:b/>
          <w:color w:val="FF0000"/>
        </w:rPr>
        <w:t>:</w:t>
      </w:r>
      <w:r w:rsidR="0024490B" w:rsidRPr="00D90BE7">
        <w:rPr>
          <w:color w:val="FF0000"/>
        </w:rPr>
        <w:t xml:space="preserve"> max. 20</w:t>
      </w:r>
      <w:r w:rsidR="00CC021B">
        <w:rPr>
          <w:color w:val="FF0000"/>
        </w:rPr>
        <w:t xml:space="preserve"> </w:t>
      </w:r>
      <w:r w:rsidR="0024490B" w:rsidRPr="00D90BE7">
        <w:rPr>
          <w:color w:val="FF0000"/>
        </w:rPr>
        <w:t xml:space="preserve">% z osobních a </w:t>
      </w:r>
      <w:r w:rsidR="00533325" w:rsidRPr="00D90BE7">
        <w:rPr>
          <w:color w:val="FF0000"/>
        </w:rPr>
        <w:t>věcných</w:t>
      </w:r>
      <w:r w:rsidR="0024490B" w:rsidRPr="00D90BE7">
        <w:rPr>
          <w:color w:val="FF0000"/>
        </w:rPr>
        <w:t xml:space="preserve"> nákladů </w:t>
      </w:r>
      <w:r w:rsidR="0024490B" w:rsidRPr="00D42008">
        <w:rPr>
          <w:color w:val="FF0000"/>
        </w:rPr>
        <w:t>(bez režií a nákladů na zvýšení životních nákladů řešitele v průběhu stáže)</w:t>
      </w:r>
    </w:p>
    <w:p w14:paraId="62FF482A" w14:textId="3A529685" w:rsidR="001731FC" w:rsidRDefault="001731FC" w:rsidP="00D836DF">
      <w:pPr>
        <w:spacing w:after="0" w:line="276" w:lineRule="auto"/>
      </w:pPr>
    </w:p>
    <w:p w14:paraId="4B861FBA" w14:textId="16B60E81" w:rsidR="00D03BE4" w:rsidRDefault="001731FC" w:rsidP="00D90BE7">
      <w:pPr>
        <w:pStyle w:val="Nadpis2"/>
        <w:numPr>
          <w:ilvl w:val="1"/>
          <w:numId w:val="4"/>
        </w:numPr>
      </w:pPr>
      <w:r>
        <w:t>HODNOCENÍ PROJEKTU</w:t>
      </w:r>
    </w:p>
    <w:p w14:paraId="59DC784E" w14:textId="6392D829" w:rsidR="00BA53B9" w:rsidRPr="00991A02" w:rsidRDefault="00BA53B9" w:rsidP="00991A02">
      <w:pPr>
        <w:spacing w:after="0" w:line="276" w:lineRule="auto"/>
      </w:pPr>
      <w:r w:rsidRPr="00BA53B9">
        <w:rPr>
          <w:u w:val="single"/>
        </w:rPr>
        <w:t>Návrhy projektů budou hodnoceny na základě následujících kritérií</w:t>
      </w:r>
      <w:r w:rsidR="00D42008">
        <w:rPr>
          <w:u w:val="single"/>
        </w:rPr>
        <w:t xml:space="preserve"> (viz</w:t>
      </w:r>
      <w:r w:rsidR="00FF38C2">
        <w:rPr>
          <w:u w:val="single"/>
        </w:rPr>
        <w:t xml:space="preserve"> strana 25 ZD)</w:t>
      </w:r>
      <w:r>
        <w:t>:</w:t>
      </w:r>
    </w:p>
    <w:p w14:paraId="34478230" w14:textId="6B3E4980" w:rsidR="00433768" w:rsidRDefault="00BA53B9" w:rsidP="00D90BE7">
      <w:pPr>
        <w:pStyle w:val="Odstavecseseznamem"/>
        <w:numPr>
          <w:ilvl w:val="0"/>
          <w:numId w:val="5"/>
        </w:numPr>
        <w:spacing w:after="0" w:line="276" w:lineRule="auto"/>
      </w:pPr>
      <w:r w:rsidRPr="00BA53B9">
        <w:rPr>
          <w:b/>
        </w:rPr>
        <w:t>Originalita a kvalita</w:t>
      </w:r>
      <w:r>
        <w:t xml:space="preserve"> </w:t>
      </w:r>
      <w:r w:rsidR="00433768">
        <w:t>a úroveň navrhovaného grantového projektu</w:t>
      </w:r>
    </w:p>
    <w:p w14:paraId="4F96A038" w14:textId="44F6D8B1" w:rsidR="00FF38C2" w:rsidRPr="00FF38C2" w:rsidRDefault="00FF38C2" w:rsidP="00D90BE7">
      <w:pPr>
        <w:pStyle w:val="Odstavecseseznamem"/>
        <w:numPr>
          <w:ilvl w:val="1"/>
          <w:numId w:val="5"/>
        </w:numPr>
        <w:spacing w:after="0" w:line="276" w:lineRule="auto"/>
      </w:pPr>
      <w:r w:rsidRPr="00FF38C2">
        <w:t xml:space="preserve">Zaměření projektu (průlomová povaha a </w:t>
      </w:r>
      <w:r w:rsidR="00D42008">
        <w:t>potenciální dopad; do jaké míry</w:t>
      </w:r>
      <w:r w:rsidRPr="00FF38C2">
        <w:t xml:space="preserve"> je navrhovaný výzkum </w:t>
      </w:r>
      <w:r w:rsidR="00D42008">
        <w:t>„</w:t>
      </w:r>
      <w:proofErr w:type="spellStart"/>
      <w:r w:rsidRPr="00FF38C2">
        <w:t>high</w:t>
      </w:r>
      <w:proofErr w:type="spellEnd"/>
      <w:r w:rsidRPr="00FF38C2">
        <w:t xml:space="preserve"> risk/</w:t>
      </w:r>
      <w:proofErr w:type="spellStart"/>
      <w:r w:rsidRPr="00FF38C2">
        <w:t>high</w:t>
      </w:r>
      <w:proofErr w:type="spellEnd"/>
      <w:r w:rsidRPr="00FF38C2">
        <w:t xml:space="preserve"> </w:t>
      </w:r>
      <w:proofErr w:type="spellStart"/>
      <w:r w:rsidRPr="00FF38C2">
        <w:t>gain</w:t>
      </w:r>
      <w:proofErr w:type="spellEnd"/>
      <w:r w:rsidR="00D42008">
        <w:t>“)</w:t>
      </w:r>
    </w:p>
    <w:p w14:paraId="6D7DC50C" w14:textId="7D3244AB" w:rsidR="00FF38C2" w:rsidRPr="00FF38C2" w:rsidRDefault="00FF38C2" w:rsidP="00D90BE7">
      <w:pPr>
        <w:pStyle w:val="Odstavecseseznamem"/>
        <w:numPr>
          <w:ilvl w:val="1"/>
          <w:numId w:val="5"/>
        </w:numPr>
        <w:spacing w:after="0" w:line="276" w:lineRule="auto"/>
      </w:pPr>
      <w:r w:rsidRPr="00FF38C2">
        <w:t xml:space="preserve">Návrh </w:t>
      </w:r>
      <w:r w:rsidR="00D42008">
        <w:t>způsobu řešení</w:t>
      </w:r>
      <w:r>
        <w:t xml:space="preserve"> </w:t>
      </w:r>
      <w:r w:rsidR="00D42008">
        <w:t>(</w:t>
      </w:r>
      <w:r w:rsidRPr="00FF38C2">
        <w:t xml:space="preserve">do jaké míry je navrhovaný vědecký přístup proveditelný s ohledem na to, že navrhovaný výzkum je </w:t>
      </w:r>
      <w:r w:rsidR="00D42008">
        <w:t>„</w:t>
      </w:r>
      <w:proofErr w:type="spellStart"/>
      <w:r w:rsidRPr="00FF38C2">
        <w:t>high</w:t>
      </w:r>
      <w:proofErr w:type="spellEnd"/>
      <w:r w:rsidRPr="00FF38C2">
        <w:t xml:space="preserve"> risk/</w:t>
      </w:r>
      <w:proofErr w:type="spellStart"/>
      <w:r w:rsidRPr="00FF38C2">
        <w:t>high</w:t>
      </w:r>
      <w:proofErr w:type="spellEnd"/>
      <w:r w:rsidRPr="00FF38C2">
        <w:t xml:space="preserve"> </w:t>
      </w:r>
      <w:proofErr w:type="spellStart"/>
      <w:r w:rsidRPr="00FF38C2">
        <w:t>gain</w:t>
      </w:r>
      <w:proofErr w:type="spellEnd"/>
      <w:r w:rsidR="00D42008">
        <w:t>“)</w:t>
      </w:r>
    </w:p>
    <w:p w14:paraId="23E6F4FB" w14:textId="4452687A" w:rsidR="00FF38C2" w:rsidRPr="00FF38C2" w:rsidRDefault="00FF38C2" w:rsidP="00D90BE7">
      <w:pPr>
        <w:pStyle w:val="Odstavecseseznamem"/>
        <w:numPr>
          <w:ilvl w:val="1"/>
          <w:numId w:val="5"/>
        </w:numPr>
        <w:spacing w:after="0" w:line="276" w:lineRule="auto"/>
      </w:pPr>
      <w:r w:rsidRPr="00FF38C2">
        <w:t>Typ předpokládaných výsledků</w:t>
      </w:r>
    </w:p>
    <w:p w14:paraId="2C234B3C" w14:textId="71F4A331" w:rsidR="00FF38C2" w:rsidRDefault="00FF38C2" w:rsidP="00D90BE7">
      <w:pPr>
        <w:pStyle w:val="Odstavecseseznamem"/>
        <w:numPr>
          <w:ilvl w:val="1"/>
          <w:numId w:val="5"/>
        </w:numPr>
        <w:spacing w:after="0" w:line="276" w:lineRule="auto"/>
      </w:pPr>
      <w:r w:rsidRPr="00FF38C2">
        <w:t>Mezinárodní zkušenosti</w:t>
      </w:r>
    </w:p>
    <w:p w14:paraId="51258B42" w14:textId="28302C14" w:rsidR="0024490B" w:rsidRDefault="00C95B56" w:rsidP="00D90BE7">
      <w:pPr>
        <w:pStyle w:val="Odstavecseseznamem"/>
        <w:numPr>
          <w:ilvl w:val="1"/>
          <w:numId w:val="5"/>
        </w:numPr>
        <w:spacing w:after="0" w:line="276" w:lineRule="auto"/>
      </w:pPr>
      <w:r>
        <w:rPr>
          <w:b/>
          <w:u w:val="single"/>
        </w:rPr>
        <w:t>(u projekt</w:t>
      </w:r>
      <w:r w:rsidR="0010543F">
        <w:rPr>
          <w:b/>
          <w:u w:val="single"/>
        </w:rPr>
        <w:t>ů</w:t>
      </w:r>
      <w:r>
        <w:rPr>
          <w:b/>
          <w:u w:val="single"/>
        </w:rPr>
        <w:t xml:space="preserve"> POSTDOC INVIDUAL FELLOWSHIP </w:t>
      </w:r>
      <w:proofErr w:type="spellStart"/>
      <w:r w:rsidR="0024490B" w:rsidRPr="00D42008">
        <w:rPr>
          <w:b/>
          <w:u w:val="single"/>
        </w:rPr>
        <w:t>Outgoing</w:t>
      </w:r>
      <w:proofErr w:type="spellEnd"/>
      <w:r w:rsidR="0024490B" w:rsidRPr="00D42008">
        <w:rPr>
          <w:b/>
          <w:u w:val="single"/>
        </w:rPr>
        <w:t xml:space="preserve"> </w:t>
      </w:r>
      <w:r w:rsidR="0024490B">
        <w:t xml:space="preserve">– </w:t>
      </w:r>
      <w:r>
        <w:t xml:space="preserve">bude navíc hodnocena </w:t>
      </w:r>
      <w:r w:rsidR="0024490B">
        <w:t>kvalita a připravenost zahraniční instituce, na které bude realizován vědecký pobyt</w:t>
      </w:r>
      <w:r>
        <w:t>)</w:t>
      </w:r>
    </w:p>
    <w:p w14:paraId="4CC8050B" w14:textId="4B25431D" w:rsidR="001F22D5" w:rsidRPr="00FF38C2" w:rsidRDefault="0010543F" w:rsidP="00D90BE7">
      <w:pPr>
        <w:pStyle w:val="Odstavecseseznamem"/>
        <w:numPr>
          <w:ilvl w:val="1"/>
          <w:numId w:val="5"/>
        </w:numPr>
        <w:spacing w:after="0" w:line="276" w:lineRule="auto"/>
      </w:pPr>
      <w:r>
        <w:rPr>
          <w:b/>
          <w:u w:val="single"/>
        </w:rPr>
        <w:t xml:space="preserve">(u projektů JUNIOR STAR </w:t>
      </w:r>
      <w:r w:rsidRPr="0010543F">
        <w:rPr>
          <w:bCs/>
        </w:rPr>
        <w:t>– bude navíc hodnocena kvalita koncepce vytvoření samostatného týmu v případech, kdy to vyžadují specifika řešení projektu</w:t>
      </w:r>
      <w:r w:rsidR="00CC021B">
        <w:rPr>
          <w:bCs/>
        </w:rPr>
        <w:t>;</w:t>
      </w:r>
      <w:r w:rsidRPr="0010543F">
        <w:rPr>
          <w:bCs/>
        </w:rPr>
        <w:t xml:space="preserve"> a zahraniční spolupráce)</w:t>
      </w:r>
    </w:p>
    <w:p w14:paraId="6132B5FE" w14:textId="2C1B227D" w:rsidR="008971CF" w:rsidRDefault="00BA53B9" w:rsidP="00D90BE7">
      <w:pPr>
        <w:pStyle w:val="Odstavecseseznamem"/>
        <w:numPr>
          <w:ilvl w:val="0"/>
          <w:numId w:val="5"/>
        </w:numPr>
        <w:spacing w:after="0" w:line="276" w:lineRule="auto"/>
      </w:pPr>
      <w:r w:rsidRPr="00BA53B9">
        <w:rPr>
          <w:b/>
        </w:rPr>
        <w:lastRenderedPageBreak/>
        <w:t>Kvalita navrhovatele</w:t>
      </w:r>
      <w:r w:rsidR="00433768">
        <w:t>, odborné schopnosti, vědecké výsledky</w:t>
      </w:r>
    </w:p>
    <w:p w14:paraId="2806EC67" w14:textId="1583D256" w:rsidR="00433768" w:rsidRDefault="0035714E" w:rsidP="00D90BE7">
      <w:pPr>
        <w:pStyle w:val="Odstavecseseznamem"/>
        <w:numPr>
          <w:ilvl w:val="0"/>
          <w:numId w:val="5"/>
        </w:numPr>
        <w:spacing w:after="0" w:line="276" w:lineRule="auto"/>
      </w:pPr>
      <w:r>
        <w:rPr>
          <w:b/>
        </w:rPr>
        <w:t>(</w:t>
      </w:r>
      <w:r w:rsidRPr="0035714E">
        <w:rPr>
          <w:b/>
          <w:u w:val="single"/>
        </w:rPr>
        <w:t>U projektu POSTDOC INDIVIDUAL FELLOWSHIP Incoming/</w:t>
      </w:r>
      <w:proofErr w:type="spellStart"/>
      <w:r w:rsidRPr="0035714E">
        <w:rPr>
          <w:b/>
          <w:u w:val="single"/>
        </w:rPr>
        <w:t>Outgoing</w:t>
      </w:r>
      <w:proofErr w:type="spellEnd"/>
      <w:r>
        <w:rPr>
          <w:b/>
        </w:rPr>
        <w:t xml:space="preserve"> – </w:t>
      </w:r>
      <w:r w:rsidRPr="0035714E">
        <w:rPr>
          <w:bCs/>
        </w:rPr>
        <w:t>bude navíc hodnocen</w:t>
      </w:r>
      <w:r>
        <w:rPr>
          <w:b/>
        </w:rPr>
        <w:t xml:space="preserve"> </w:t>
      </w:r>
      <w:r w:rsidR="00FF38C2">
        <w:rPr>
          <w:b/>
        </w:rPr>
        <w:t>Tvůrčí přínos ve vědní oblasti podle zaměření projektu</w:t>
      </w:r>
      <w:r w:rsidR="00FF38C2" w:rsidRPr="00D42008">
        <w:t>, a to s ohledem na jejich dosavadní výsledky</w:t>
      </w:r>
      <w:r>
        <w:t>)</w:t>
      </w:r>
    </w:p>
    <w:p w14:paraId="087BD142" w14:textId="22AC74B9" w:rsidR="00FF38C2" w:rsidRDefault="006A1DA3" w:rsidP="00D90BE7">
      <w:pPr>
        <w:pStyle w:val="Odstavecseseznamem"/>
        <w:numPr>
          <w:ilvl w:val="0"/>
          <w:numId w:val="5"/>
        </w:numPr>
        <w:spacing w:after="0" w:line="276" w:lineRule="auto"/>
      </w:pPr>
      <w:r w:rsidRPr="00D42008">
        <w:rPr>
          <w:b/>
        </w:rPr>
        <w:t>Připravenost uchazeče</w:t>
      </w:r>
      <w:r>
        <w:t xml:space="preserve"> s ohledem na technické a institucionální zázemí</w:t>
      </w:r>
      <w:r w:rsidR="00FF38C2">
        <w:t>; bude přihlíženo</w:t>
      </w:r>
      <w:r w:rsidR="00CC021B">
        <w:t xml:space="preserve"> na</w:t>
      </w:r>
      <w:r w:rsidR="00FF38C2">
        <w:t xml:space="preserve"> strategické nástroje rozvoje lidského potenciálu a zlepšování pracovn</w:t>
      </w:r>
      <w:r w:rsidR="00CC021B">
        <w:t>í</w:t>
      </w:r>
      <w:r w:rsidR="00FF38C2">
        <w:t xml:space="preserve">ch podmínek uchazeče (např. zda má uchazeč plán genderové rovnosti, přijímá opatření na podporu genderové rovnosti v rámci HR </w:t>
      </w:r>
      <w:proofErr w:type="spellStart"/>
      <w:r w:rsidR="00FF38C2">
        <w:t>Award</w:t>
      </w:r>
      <w:proofErr w:type="spellEnd"/>
      <w:r w:rsidR="00FF38C2">
        <w:t>)</w:t>
      </w:r>
    </w:p>
    <w:p w14:paraId="18591185" w14:textId="27D277C4" w:rsidR="00430A7E" w:rsidRDefault="00430A7E" w:rsidP="006648B7">
      <w:pPr>
        <w:spacing w:after="0" w:line="276" w:lineRule="auto"/>
        <w:rPr>
          <w:u w:val="single"/>
        </w:rPr>
      </w:pPr>
    </w:p>
    <w:p w14:paraId="012BF96A" w14:textId="77777777" w:rsidR="00586F7B" w:rsidRPr="006509BA" w:rsidRDefault="00586F7B" w:rsidP="00586F7B">
      <w:pPr>
        <w:pStyle w:val="Odstavecseseznamem"/>
        <w:numPr>
          <w:ilvl w:val="0"/>
          <w:numId w:val="4"/>
        </w:numPr>
        <w:spacing w:after="0" w:line="276" w:lineRule="auto"/>
        <w:rPr>
          <w:b/>
          <w:bCs/>
          <w:sz w:val="28"/>
          <w:szCs w:val="28"/>
        </w:rPr>
      </w:pPr>
      <w:r w:rsidRPr="006509BA">
        <w:rPr>
          <w:b/>
          <w:bCs/>
          <w:sz w:val="28"/>
          <w:szCs w:val="28"/>
        </w:rPr>
        <w:t>POKYNY DĚKANÁTU</w:t>
      </w:r>
    </w:p>
    <w:p w14:paraId="5970755A" w14:textId="77777777" w:rsidR="00586F7B" w:rsidRPr="006509BA" w:rsidRDefault="00586F7B" w:rsidP="00586F7B">
      <w:pPr>
        <w:pStyle w:val="Odstavecseseznamem"/>
        <w:numPr>
          <w:ilvl w:val="1"/>
          <w:numId w:val="4"/>
        </w:numPr>
        <w:spacing w:after="0" w:line="276" w:lineRule="auto"/>
        <w:rPr>
          <w:b/>
          <w:bCs/>
          <w:sz w:val="24"/>
          <w:szCs w:val="24"/>
        </w:rPr>
      </w:pPr>
      <w:r w:rsidRPr="006509BA">
        <w:rPr>
          <w:b/>
          <w:bCs/>
          <w:sz w:val="24"/>
          <w:szCs w:val="24"/>
        </w:rPr>
        <w:t>ZALOŽENÍ NÁVRHU PROJEKTU</w:t>
      </w:r>
    </w:p>
    <w:p w14:paraId="4A52E3B6" w14:textId="77777777" w:rsidR="00586F7B" w:rsidRPr="002328AE" w:rsidRDefault="00586F7B" w:rsidP="00586F7B">
      <w:pPr>
        <w:pStyle w:val="Odstavecseseznamem"/>
        <w:numPr>
          <w:ilvl w:val="0"/>
          <w:numId w:val="7"/>
        </w:numPr>
        <w:spacing w:after="0" w:line="276" w:lineRule="auto"/>
      </w:pPr>
      <w:r w:rsidRPr="000B6039">
        <w:rPr>
          <w:b/>
          <w:bCs/>
        </w:rPr>
        <w:t>ISEP</w:t>
      </w:r>
      <w:r w:rsidRPr="002328AE">
        <w:t xml:space="preserve"> – návrh projektu je nutné založit v </w:t>
      </w:r>
      <w:proofErr w:type="spellStart"/>
      <w:r w:rsidRPr="002328AE">
        <w:t>ISEPu</w:t>
      </w:r>
      <w:proofErr w:type="spellEnd"/>
      <w:r w:rsidRPr="002328AE">
        <w:t>, Editoru návrhů projektů – Investor GAČR - Programový rámec “GA – Standardní projekty”, “GC – Mezinárodní projekty” nebo “GF – LA granty”</w:t>
      </w:r>
    </w:p>
    <w:p w14:paraId="68F68F63" w14:textId="77777777" w:rsidR="00586F7B" w:rsidRPr="002328AE" w:rsidRDefault="00586F7B" w:rsidP="00586F7B">
      <w:pPr>
        <w:pStyle w:val="Odstavecseseznamem"/>
        <w:numPr>
          <w:ilvl w:val="0"/>
          <w:numId w:val="7"/>
        </w:numPr>
        <w:spacing w:after="0" w:line="276" w:lineRule="auto"/>
      </w:pPr>
      <w:r w:rsidRPr="000B6039">
        <w:rPr>
          <w:b/>
          <w:bCs/>
        </w:rPr>
        <w:t>GRIS</w:t>
      </w:r>
      <w:r w:rsidRPr="002328AE">
        <w:t xml:space="preserve"> – v aplikaci GRIS je nezbytné, aby v “</w:t>
      </w:r>
      <w:proofErr w:type="spellStart"/>
      <w:r w:rsidRPr="002328AE">
        <w:t>Users</w:t>
      </w:r>
      <w:proofErr w:type="spellEnd"/>
      <w:r w:rsidRPr="002328AE">
        <w:t xml:space="preserve">” byl přidán nově zřízený účet </w:t>
      </w:r>
      <w:r w:rsidRPr="00A860E6">
        <w:t>“</w:t>
      </w:r>
      <w:r w:rsidRPr="00A860E6">
        <w:rPr>
          <w:b/>
          <w:bCs/>
          <w:color w:val="FF0000"/>
        </w:rPr>
        <w:t>GACRSCIMUNI</w:t>
      </w:r>
      <w:r w:rsidRPr="00A860E6">
        <w:t xml:space="preserve">” v roli </w:t>
      </w:r>
      <w:r w:rsidRPr="00A860E6">
        <w:rPr>
          <w:b/>
          <w:bCs/>
        </w:rPr>
        <w:t>Project editor</w:t>
      </w:r>
      <w:r w:rsidRPr="00A860E6">
        <w:t>.</w:t>
      </w:r>
    </w:p>
    <w:p w14:paraId="55E7B3BD" w14:textId="77777777" w:rsidR="00586F7B" w:rsidRPr="006509BA" w:rsidRDefault="00586F7B" w:rsidP="00586F7B">
      <w:pPr>
        <w:pStyle w:val="Odstavecseseznamem"/>
        <w:spacing w:after="0" w:line="276" w:lineRule="auto"/>
        <w:ind w:left="792"/>
        <w:rPr>
          <w:sz w:val="24"/>
          <w:szCs w:val="24"/>
        </w:rPr>
      </w:pPr>
    </w:p>
    <w:p w14:paraId="34E72D48" w14:textId="77777777" w:rsidR="00586F7B" w:rsidRPr="00A860E6" w:rsidRDefault="00586F7B" w:rsidP="00586F7B">
      <w:pPr>
        <w:pStyle w:val="Odstavecseseznamem"/>
        <w:numPr>
          <w:ilvl w:val="1"/>
          <w:numId w:val="4"/>
        </w:numPr>
        <w:spacing w:after="0" w:line="276" w:lineRule="auto"/>
        <w:rPr>
          <w:b/>
          <w:bCs/>
          <w:sz w:val="24"/>
          <w:szCs w:val="24"/>
        </w:rPr>
      </w:pPr>
      <w:r w:rsidRPr="00A860E6">
        <w:rPr>
          <w:b/>
          <w:bCs/>
          <w:sz w:val="24"/>
          <w:szCs w:val="24"/>
        </w:rPr>
        <w:t>KONTROLA NA ÚROVNI FAKULTY</w:t>
      </w:r>
    </w:p>
    <w:p w14:paraId="23C0F1E8" w14:textId="256FDA79" w:rsidR="00586F7B" w:rsidRDefault="00586F7B" w:rsidP="00586F7B">
      <w:pPr>
        <w:pStyle w:val="Odstavecseseznamem"/>
        <w:numPr>
          <w:ilvl w:val="0"/>
          <w:numId w:val="9"/>
        </w:numPr>
        <w:jc w:val="both"/>
        <w:rPr>
          <w:b/>
        </w:rPr>
      </w:pPr>
      <w:r>
        <w:rPr>
          <w:b/>
          <w:color w:val="FF0000"/>
        </w:rPr>
        <w:t>n</w:t>
      </w:r>
      <w:r w:rsidRPr="00476CFC">
        <w:rPr>
          <w:b/>
          <w:color w:val="FF0000"/>
        </w:rPr>
        <w:t>ávrhy musí být VLOŽENY v GRIS nejpozději v p</w:t>
      </w:r>
      <w:r w:rsidR="00A860E6">
        <w:rPr>
          <w:b/>
          <w:color w:val="FF0000"/>
        </w:rPr>
        <w:t>ondělí</w:t>
      </w:r>
      <w:r w:rsidRPr="00476CFC">
        <w:rPr>
          <w:b/>
          <w:color w:val="FF0000"/>
        </w:rPr>
        <w:t xml:space="preserve"> </w:t>
      </w:r>
      <w:r w:rsidR="00A860E6" w:rsidRPr="00A860E6">
        <w:rPr>
          <w:b/>
          <w:color w:val="FF0000"/>
          <w:u w:val="single"/>
        </w:rPr>
        <w:t>12</w:t>
      </w:r>
      <w:r w:rsidRPr="00A860E6">
        <w:rPr>
          <w:b/>
          <w:color w:val="FF0000"/>
          <w:u w:val="single"/>
        </w:rPr>
        <w:t xml:space="preserve">. </w:t>
      </w:r>
      <w:r w:rsidR="00E34392">
        <w:rPr>
          <w:b/>
          <w:color w:val="FF0000"/>
          <w:u w:val="single"/>
        </w:rPr>
        <w:t>dubna</w:t>
      </w:r>
      <w:r w:rsidRPr="00B620A5">
        <w:rPr>
          <w:b/>
          <w:color w:val="FF0000"/>
          <w:u w:val="single"/>
        </w:rPr>
        <w:t xml:space="preserve"> 202</w:t>
      </w:r>
      <w:r>
        <w:rPr>
          <w:b/>
          <w:color w:val="FF0000"/>
          <w:u w:val="single"/>
        </w:rPr>
        <w:t>1</w:t>
      </w:r>
      <w:r w:rsidRPr="00476CFC">
        <w:rPr>
          <w:b/>
          <w:color w:val="FF0000"/>
        </w:rPr>
        <w:t xml:space="preserve"> </w:t>
      </w:r>
      <w:r w:rsidRPr="00476CFC">
        <w:rPr>
          <w:b/>
        </w:rPr>
        <w:t xml:space="preserve">– </w:t>
      </w:r>
      <w:r w:rsidRPr="00485591">
        <w:rPr>
          <w:bCs/>
        </w:rPr>
        <w:t xml:space="preserve">následuje KONTROLA NA ÚROVNI FAKULTY, až poté budou navrhovatelé vyzváni k vygenerování FINÁLNÍHO </w:t>
      </w:r>
      <w:proofErr w:type="spellStart"/>
      <w:r w:rsidRPr="00485591">
        <w:rPr>
          <w:bCs/>
        </w:rPr>
        <w:t>pdf</w:t>
      </w:r>
      <w:proofErr w:type="spellEnd"/>
      <w:r w:rsidRPr="00485591">
        <w:rPr>
          <w:bCs/>
        </w:rPr>
        <w:t>, které navrhovatelé zašlou na adresu</w:t>
      </w:r>
      <w:r w:rsidRPr="00476CFC">
        <w:rPr>
          <w:b/>
        </w:rPr>
        <w:t xml:space="preserve"> </w:t>
      </w:r>
      <w:hyperlink r:id="rId21" w:history="1">
        <w:r w:rsidRPr="00476CFC">
          <w:rPr>
            <w:b/>
          </w:rPr>
          <w:t>gacr@sci.muni.cz</w:t>
        </w:r>
      </w:hyperlink>
      <w:r w:rsidRPr="00476CFC">
        <w:rPr>
          <w:b/>
        </w:rPr>
        <w:t xml:space="preserve"> </w:t>
      </w:r>
      <w:r w:rsidRPr="007F0D53">
        <w:rPr>
          <w:b/>
          <w:color w:val="FF0000"/>
        </w:rPr>
        <w:t xml:space="preserve">nejpozději </w:t>
      </w:r>
      <w:r w:rsidR="00A860E6">
        <w:rPr>
          <w:b/>
          <w:color w:val="FF0000"/>
          <w:u w:val="single"/>
        </w:rPr>
        <w:t>21</w:t>
      </w:r>
      <w:r w:rsidRPr="007F0D53">
        <w:rPr>
          <w:b/>
          <w:color w:val="FF0000"/>
          <w:u w:val="single"/>
        </w:rPr>
        <w:t>. dubna do 12:00</w:t>
      </w:r>
    </w:p>
    <w:p w14:paraId="3C0D2773" w14:textId="77777777" w:rsidR="00586F7B" w:rsidRPr="00A9226A" w:rsidRDefault="00586F7B" w:rsidP="00586F7B">
      <w:pPr>
        <w:pStyle w:val="Odstavecseseznamem"/>
        <w:numPr>
          <w:ilvl w:val="0"/>
          <w:numId w:val="9"/>
        </w:numPr>
        <w:jc w:val="both"/>
        <w:rPr>
          <w:b/>
        </w:rPr>
      </w:pPr>
      <w:r>
        <w:t>V</w:t>
      </w:r>
      <w:r w:rsidRPr="00324E9F">
        <w:t>ložení návrhu znamená: jsou vyplněny zejména finanční plány a zdůvodnění (mzdy, materiál, cestovné, služby)</w:t>
      </w:r>
      <w:r>
        <w:t>.</w:t>
      </w:r>
      <w:r w:rsidRPr="00324E9F">
        <w:t xml:space="preserve"> Vlastní návrh může být vložen později</w:t>
      </w:r>
      <w:r>
        <w:t>.</w:t>
      </w:r>
    </w:p>
    <w:p w14:paraId="5FAF3C45" w14:textId="77777777" w:rsidR="00586F7B" w:rsidRPr="00A9226A" w:rsidRDefault="00586F7B" w:rsidP="00586F7B">
      <w:pPr>
        <w:pStyle w:val="Odstavecseseznamem"/>
        <w:numPr>
          <w:ilvl w:val="0"/>
          <w:numId w:val="9"/>
        </w:numPr>
        <w:jc w:val="both"/>
        <w:rPr>
          <w:b/>
        </w:rPr>
      </w:pPr>
      <w:r w:rsidRPr="00A9226A">
        <w:rPr>
          <w:b/>
          <w:u w:val="single"/>
        </w:rPr>
        <w:t xml:space="preserve">Vygenerovaná </w:t>
      </w:r>
      <w:proofErr w:type="spellStart"/>
      <w:r w:rsidRPr="00A9226A">
        <w:rPr>
          <w:b/>
          <w:u w:val="single"/>
        </w:rPr>
        <w:t>pdf</w:t>
      </w:r>
      <w:proofErr w:type="spellEnd"/>
      <w:r w:rsidRPr="00A9226A">
        <w:rPr>
          <w:b/>
          <w:u w:val="single"/>
        </w:rPr>
        <w:t xml:space="preserve"> –!!!!!! NEPŘEJMENOVÁVAT!!!!! </w:t>
      </w:r>
    </w:p>
    <w:p w14:paraId="60A80692" w14:textId="0B04BDC6" w:rsidR="00586F7B" w:rsidRDefault="00586F7B" w:rsidP="00586F7B">
      <w:pPr>
        <w:pStyle w:val="Odstavecseseznamem"/>
        <w:numPr>
          <w:ilvl w:val="0"/>
          <w:numId w:val="9"/>
        </w:numPr>
        <w:jc w:val="both"/>
      </w:pPr>
      <w:r w:rsidRPr="00324E9F">
        <w:t>!!</w:t>
      </w:r>
      <w:r w:rsidRPr="0017334F">
        <w:rPr>
          <w:color w:val="FF0000"/>
        </w:rPr>
        <w:t>Je NUTNÉ založit návrh projektu v ISEP</w:t>
      </w:r>
      <w:r>
        <w:t>!!</w:t>
      </w:r>
      <w:r w:rsidRPr="00324E9F">
        <w:t xml:space="preserve"> </w:t>
      </w:r>
      <w:r>
        <w:t>Návrh se bude schvalovat elektronicky, je k tomu zapotřebí mít v záložce Dokumenty vloženou přílohu typu „Návrh projektu (včetně příloh)“. Návrh musí být schválený do konce soutěžní lhůty</w:t>
      </w:r>
      <w:r w:rsidR="00DD0F0C">
        <w:t xml:space="preserve"> (</w:t>
      </w:r>
      <w:r w:rsidR="00DD0F0C" w:rsidRPr="00E34392">
        <w:rPr>
          <w:b/>
          <w:color w:val="FF0000"/>
        </w:rPr>
        <w:t xml:space="preserve">doporučujeme </w:t>
      </w:r>
      <w:r w:rsidR="00E34392" w:rsidRPr="00E34392">
        <w:rPr>
          <w:b/>
          <w:color w:val="FF0000"/>
        </w:rPr>
        <w:t>zahájit schvalování průvodky do 19. dubna</w:t>
      </w:r>
      <w:r w:rsidR="00E34392">
        <w:t>)</w:t>
      </w:r>
      <w:r w:rsidR="00DD0F0C">
        <w:t>nejpozději</w:t>
      </w:r>
      <w:r>
        <w:t xml:space="preserve">, pokud ještě nebude k dispozici </w:t>
      </w:r>
      <w:proofErr w:type="spellStart"/>
      <w:r>
        <w:t>final</w:t>
      </w:r>
      <w:proofErr w:type="spellEnd"/>
      <w:r>
        <w:t xml:space="preserve"> návrhu projektu, je možné vložit draft, ve kterém bude </w:t>
      </w:r>
      <w:r w:rsidRPr="0017334F">
        <w:rPr>
          <w:b/>
          <w:bCs/>
          <w:u w:val="single"/>
        </w:rPr>
        <w:t>odsouhlasený rozpočet</w:t>
      </w:r>
      <w:r>
        <w:t>.</w:t>
      </w:r>
    </w:p>
    <w:p w14:paraId="182B6B8D" w14:textId="24926F7D" w:rsidR="00F5546B" w:rsidRPr="00A860E6" w:rsidRDefault="00F5546B" w:rsidP="00586F7B">
      <w:pPr>
        <w:pStyle w:val="Odstavecseseznamem"/>
        <w:numPr>
          <w:ilvl w:val="0"/>
          <w:numId w:val="9"/>
        </w:numPr>
        <w:jc w:val="both"/>
        <w:rPr>
          <w:b/>
        </w:rPr>
      </w:pPr>
      <w:r w:rsidRPr="00A860E6">
        <w:rPr>
          <w:b/>
        </w:rPr>
        <w:t>Pokud se chystáte podat návrh projektu POSTDOC INDIVIDUAL FELLOWSHIP OUTGOING, prosím ozvěte se co nejdříve projektové podpoře, je potřeba ve spolupráci s RMU vyřešit pracovněprávní a daňové otázky spojené s vysláním zaměstnance na dlouhodobou stáž!!!</w:t>
      </w:r>
    </w:p>
    <w:p w14:paraId="2910F146" w14:textId="77777777" w:rsidR="00586F7B" w:rsidRPr="001C48CF" w:rsidRDefault="00586F7B" w:rsidP="00586F7B">
      <w:pPr>
        <w:spacing w:after="0" w:line="276" w:lineRule="auto"/>
        <w:rPr>
          <w:b/>
          <w:bCs/>
          <w:sz w:val="24"/>
          <w:szCs w:val="24"/>
        </w:rPr>
      </w:pPr>
    </w:p>
    <w:p w14:paraId="0A04C2EE" w14:textId="77777777" w:rsidR="00586F7B" w:rsidRDefault="00586F7B" w:rsidP="00586F7B">
      <w:pPr>
        <w:pStyle w:val="Odstavecseseznamem"/>
        <w:numPr>
          <w:ilvl w:val="1"/>
          <w:numId w:val="4"/>
        </w:numPr>
        <w:spacing w:after="0" w:line="276" w:lineRule="auto"/>
        <w:rPr>
          <w:b/>
          <w:bCs/>
          <w:sz w:val="24"/>
          <w:szCs w:val="24"/>
        </w:rPr>
      </w:pPr>
      <w:r w:rsidRPr="006509BA">
        <w:rPr>
          <w:b/>
          <w:bCs/>
          <w:sz w:val="24"/>
          <w:szCs w:val="24"/>
        </w:rPr>
        <w:t>INVESTICE</w:t>
      </w:r>
    </w:p>
    <w:p w14:paraId="0D706B34" w14:textId="4499C4DA" w:rsidR="006C7CB9" w:rsidRDefault="006C7CB9" w:rsidP="00A860E6">
      <w:pPr>
        <w:pStyle w:val="Odstavecseseznamem"/>
        <w:numPr>
          <w:ilvl w:val="0"/>
          <w:numId w:val="14"/>
        </w:numPr>
        <w:jc w:val="both"/>
      </w:pPr>
      <w:r>
        <w:t>Jedná se o dlouhodobý hmotný</w:t>
      </w:r>
      <w:r w:rsidR="00F5546B">
        <w:t xml:space="preserve"> </w:t>
      </w:r>
      <w:r>
        <w:t xml:space="preserve">majetek, jehož vstupní cena je vyšší než 80 </w:t>
      </w:r>
      <w:proofErr w:type="spellStart"/>
      <w:r>
        <w:t>tis.Kč</w:t>
      </w:r>
      <w:proofErr w:type="spellEnd"/>
      <w:r>
        <w:t xml:space="preserve"> a provozně technická funkce delší než 1 rok.</w:t>
      </w:r>
      <w:r w:rsidR="00A860E6">
        <w:t xml:space="preserve"> </w:t>
      </w:r>
    </w:p>
    <w:p w14:paraId="73B6D649" w14:textId="70DA541E" w:rsidR="00586F7B" w:rsidRDefault="00A860E6" w:rsidP="00A860E6">
      <w:pPr>
        <w:pStyle w:val="Odstavecseseznamem"/>
        <w:numPr>
          <w:ilvl w:val="0"/>
          <w:numId w:val="14"/>
        </w:numPr>
        <w:jc w:val="both"/>
      </w:pPr>
      <w:r>
        <w:t>P</w:t>
      </w:r>
      <w:r w:rsidR="00586F7B" w:rsidRPr="00324E9F">
        <w:t>ořízení investic je možné jen za předpokladu, že ředitel ústavu souhlasí s dofinancováním</w:t>
      </w:r>
    </w:p>
    <w:p w14:paraId="4847A6B4" w14:textId="564CF532" w:rsidR="00586F7B" w:rsidRPr="002F5DFC" w:rsidRDefault="00586F7B" w:rsidP="00586F7B">
      <w:pPr>
        <w:pStyle w:val="Odstavecseseznamem"/>
        <w:numPr>
          <w:ilvl w:val="0"/>
          <w:numId w:val="10"/>
        </w:numPr>
        <w:jc w:val="both"/>
      </w:pPr>
      <w:r>
        <w:t>P</w:t>
      </w:r>
      <w:r w:rsidRPr="00324E9F">
        <w:t xml:space="preserve">řed podáním návrhu bude potřeba doložit </w:t>
      </w:r>
      <w:r w:rsidRPr="00E5624C">
        <w:rPr>
          <w:b/>
        </w:rPr>
        <w:t>Čestné prohlášení ředitele ústavu o dofinancování investic</w:t>
      </w:r>
      <w:r w:rsidRPr="00324E9F">
        <w:t xml:space="preserve">, které je uvedené </w:t>
      </w:r>
      <w:r w:rsidRPr="00B43441">
        <w:t>v </w:t>
      </w:r>
      <w:r w:rsidRPr="00C068B8">
        <w:rPr>
          <w:b/>
          <w:bCs/>
        </w:rPr>
        <w:t>příloze č. 1</w:t>
      </w:r>
      <w:r w:rsidRPr="00B43441">
        <w:t>. Toto</w:t>
      </w:r>
      <w:r w:rsidRPr="00324E9F">
        <w:t xml:space="preserve"> Čestné prohlášení je potřeba </w:t>
      </w:r>
      <w:r w:rsidRPr="00324E9F">
        <w:lastRenderedPageBreak/>
        <w:t xml:space="preserve">zaslat/naskenovat příslušné ekonomce dle ústavu, na kterém je projekt podáván, viz kontaktní osoby níže, </w:t>
      </w:r>
      <w:r w:rsidRPr="00E5624C">
        <w:rPr>
          <w:b/>
          <w:color w:val="FF0000"/>
        </w:rPr>
        <w:t>nejpozději v</w:t>
      </w:r>
      <w:r>
        <w:rPr>
          <w:b/>
          <w:color w:val="FF0000"/>
        </w:rPr>
        <w:t xml:space="preserve"> pondělí </w:t>
      </w:r>
      <w:r w:rsidR="00A860E6" w:rsidRPr="00A860E6">
        <w:rPr>
          <w:b/>
          <w:color w:val="FF0000"/>
          <w:u w:val="single"/>
        </w:rPr>
        <w:t>19</w:t>
      </w:r>
      <w:r w:rsidRPr="00A860E6">
        <w:rPr>
          <w:b/>
          <w:color w:val="FF0000"/>
          <w:u w:val="single"/>
        </w:rPr>
        <w:t>.4.2021</w:t>
      </w:r>
      <w:r w:rsidRPr="00E5624C">
        <w:rPr>
          <w:b/>
        </w:rPr>
        <w:t>.</w:t>
      </w:r>
    </w:p>
    <w:p w14:paraId="63B40ED3" w14:textId="77777777" w:rsidR="00586F7B" w:rsidRDefault="00586F7B" w:rsidP="00586F7B">
      <w:pPr>
        <w:pStyle w:val="Odstavecseseznamem"/>
        <w:numPr>
          <w:ilvl w:val="0"/>
          <w:numId w:val="10"/>
        </w:numPr>
        <w:spacing w:after="0"/>
        <w:jc w:val="both"/>
      </w:pPr>
      <w:r>
        <w:t>v</w:t>
      </w:r>
      <w:r w:rsidRPr="00324E9F">
        <w:t> případě plánování investic kontaktujte Ing. Martin</w:t>
      </w:r>
      <w:r>
        <w:t>a</w:t>
      </w:r>
      <w:r w:rsidRPr="00324E9F">
        <w:t xml:space="preserve"> Horál</w:t>
      </w:r>
      <w:r>
        <w:t>ka</w:t>
      </w:r>
      <w:r w:rsidRPr="00324E9F">
        <w:t>, 50679@mail.muni.cz, tel</w:t>
      </w:r>
      <w:r>
        <w:t>.</w:t>
      </w:r>
      <w:r w:rsidRPr="00324E9F">
        <w:t>: 549 49 5001</w:t>
      </w:r>
    </w:p>
    <w:p w14:paraId="0DA9A7AC" w14:textId="77777777" w:rsidR="00586F7B" w:rsidRPr="002E476A" w:rsidRDefault="00586F7B" w:rsidP="00586F7B">
      <w:pPr>
        <w:spacing w:after="0" w:line="276" w:lineRule="auto"/>
        <w:rPr>
          <w:b/>
          <w:bCs/>
          <w:sz w:val="24"/>
          <w:szCs w:val="24"/>
        </w:rPr>
      </w:pPr>
    </w:p>
    <w:p w14:paraId="40921DFE" w14:textId="77777777" w:rsidR="00586F7B" w:rsidRDefault="00586F7B" w:rsidP="00586F7B">
      <w:pPr>
        <w:pStyle w:val="Odstavecseseznamem"/>
        <w:numPr>
          <w:ilvl w:val="1"/>
          <w:numId w:val="4"/>
        </w:numPr>
        <w:spacing w:after="0" w:line="276" w:lineRule="auto"/>
        <w:rPr>
          <w:b/>
          <w:bCs/>
          <w:sz w:val="24"/>
          <w:szCs w:val="24"/>
        </w:rPr>
      </w:pPr>
      <w:r w:rsidRPr="006509BA">
        <w:rPr>
          <w:b/>
          <w:bCs/>
          <w:sz w:val="24"/>
          <w:szCs w:val="24"/>
        </w:rPr>
        <w:t>PLÁNOVÁNÍ VÝŠE MZDY</w:t>
      </w:r>
    </w:p>
    <w:p w14:paraId="40956F11" w14:textId="77777777" w:rsidR="00586F7B" w:rsidRPr="0090764E" w:rsidRDefault="00586F7B" w:rsidP="00586F7B">
      <w:pPr>
        <w:pStyle w:val="Odstavecseseznamem"/>
        <w:numPr>
          <w:ilvl w:val="0"/>
          <w:numId w:val="11"/>
        </w:numPr>
        <w:spacing w:after="0" w:line="276" w:lineRule="auto"/>
      </w:pPr>
      <w:r>
        <w:t xml:space="preserve">výši mzdy plánujte podle fakultou stanoveného rozpětí hrubých mezd na jednotlivé pracovní pozice dle </w:t>
      </w:r>
      <w:r w:rsidRPr="00292032">
        <w:rPr>
          <w:b/>
          <w:bCs/>
        </w:rPr>
        <w:t>přílohy č. 2</w:t>
      </w:r>
    </w:p>
    <w:p w14:paraId="3FD2B831" w14:textId="77777777" w:rsidR="00586F7B" w:rsidRPr="00292032" w:rsidRDefault="00586F7B" w:rsidP="00586F7B">
      <w:pPr>
        <w:spacing w:after="0" w:line="276" w:lineRule="auto"/>
        <w:rPr>
          <w:b/>
          <w:bCs/>
          <w:sz w:val="24"/>
          <w:szCs w:val="24"/>
        </w:rPr>
      </w:pPr>
    </w:p>
    <w:p w14:paraId="11F1018D" w14:textId="77777777" w:rsidR="00586F7B" w:rsidRDefault="00586F7B" w:rsidP="00586F7B">
      <w:pPr>
        <w:pStyle w:val="Odstavecseseznamem"/>
        <w:numPr>
          <w:ilvl w:val="1"/>
          <w:numId w:val="4"/>
        </w:numPr>
        <w:spacing w:after="0" w:line="276" w:lineRule="auto"/>
        <w:rPr>
          <w:b/>
          <w:bCs/>
          <w:sz w:val="24"/>
          <w:szCs w:val="24"/>
        </w:rPr>
      </w:pPr>
      <w:r w:rsidRPr="006509BA">
        <w:rPr>
          <w:b/>
          <w:bCs/>
          <w:sz w:val="24"/>
          <w:szCs w:val="24"/>
        </w:rPr>
        <w:t>PLATNÉ PODMÍNKY</w:t>
      </w:r>
    </w:p>
    <w:p w14:paraId="65D53837" w14:textId="77777777" w:rsidR="00586F7B" w:rsidRPr="00842D1E" w:rsidRDefault="00586F7B" w:rsidP="00586F7B">
      <w:pPr>
        <w:pStyle w:val="Odstavecseseznamem"/>
        <w:numPr>
          <w:ilvl w:val="0"/>
          <w:numId w:val="12"/>
        </w:numPr>
        <w:spacing w:after="0"/>
        <w:jc w:val="both"/>
        <w:rPr>
          <w:sz w:val="23"/>
          <w:szCs w:val="23"/>
        </w:rPr>
      </w:pPr>
      <w:r w:rsidRPr="00842D1E">
        <w:rPr>
          <w:sz w:val="23"/>
          <w:szCs w:val="23"/>
        </w:rPr>
        <w:t>odvody z mezd – 34,8 %</w:t>
      </w:r>
    </w:p>
    <w:p w14:paraId="3FDA8673" w14:textId="77777777" w:rsidR="00586F7B" w:rsidRPr="00842D1E" w:rsidRDefault="00586F7B" w:rsidP="00586F7B">
      <w:pPr>
        <w:pStyle w:val="Odstavecseseznamem"/>
        <w:numPr>
          <w:ilvl w:val="0"/>
          <w:numId w:val="12"/>
        </w:numPr>
        <w:spacing w:after="0"/>
        <w:jc w:val="both"/>
        <w:rPr>
          <w:sz w:val="23"/>
          <w:szCs w:val="23"/>
        </w:rPr>
      </w:pPr>
      <w:r w:rsidRPr="00842D1E">
        <w:rPr>
          <w:sz w:val="23"/>
          <w:szCs w:val="23"/>
        </w:rPr>
        <w:t>odvody z DPČ – 33,8 %</w:t>
      </w:r>
    </w:p>
    <w:p w14:paraId="3D64B5E8" w14:textId="77777777" w:rsidR="00586F7B" w:rsidRDefault="00586F7B" w:rsidP="00586F7B">
      <w:pPr>
        <w:pStyle w:val="Odstavecseseznamem"/>
        <w:numPr>
          <w:ilvl w:val="0"/>
          <w:numId w:val="12"/>
        </w:numPr>
        <w:spacing w:after="0"/>
        <w:jc w:val="both"/>
        <w:rPr>
          <w:sz w:val="23"/>
          <w:szCs w:val="23"/>
        </w:rPr>
      </w:pPr>
      <w:r>
        <w:rPr>
          <w:sz w:val="23"/>
          <w:szCs w:val="23"/>
        </w:rPr>
        <w:t>nevkládat nedovolené přílohy</w:t>
      </w:r>
    </w:p>
    <w:p w14:paraId="5BA34DBC" w14:textId="77777777" w:rsidR="00586F7B" w:rsidRDefault="00586F7B" w:rsidP="00586F7B">
      <w:pPr>
        <w:pStyle w:val="Odstavecseseznamem"/>
        <w:numPr>
          <w:ilvl w:val="0"/>
          <w:numId w:val="12"/>
        </w:numPr>
        <w:spacing w:line="240" w:lineRule="auto"/>
        <w:jc w:val="both"/>
        <w:rPr>
          <w:sz w:val="23"/>
          <w:szCs w:val="23"/>
        </w:rPr>
      </w:pPr>
      <w:r w:rsidRPr="00E4258D">
        <w:rPr>
          <w:sz w:val="23"/>
          <w:szCs w:val="23"/>
        </w:rPr>
        <w:t xml:space="preserve">V části A – Základní identifikační údaje je nutné uvádět </w:t>
      </w:r>
      <w:proofErr w:type="spellStart"/>
      <w:r w:rsidRPr="00E4258D">
        <w:rPr>
          <w:b/>
          <w:sz w:val="23"/>
          <w:szCs w:val="23"/>
        </w:rPr>
        <w:t>Researcher</w:t>
      </w:r>
      <w:proofErr w:type="spellEnd"/>
      <w:r w:rsidRPr="00E4258D">
        <w:rPr>
          <w:b/>
          <w:sz w:val="23"/>
          <w:szCs w:val="23"/>
        </w:rPr>
        <w:t xml:space="preserve"> ID, </w:t>
      </w:r>
      <w:proofErr w:type="spellStart"/>
      <w:r w:rsidRPr="00E4258D">
        <w:rPr>
          <w:b/>
          <w:sz w:val="23"/>
          <w:szCs w:val="23"/>
        </w:rPr>
        <w:t>Scopus</w:t>
      </w:r>
      <w:proofErr w:type="spellEnd"/>
      <w:r w:rsidRPr="00E4258D">
        <w:rPr>
          <w:b/>
          <w:sz w:val="23"/>
          <w:szCs w:val="23"/>
        </w:rPr>
        <w:t xml:space="preserve"> </w:t>
      </w:r>
      <w:proofErr w:type="spellStart"/>
      <w:r w:rsidRPr="00E4258D">
        <w:rPr>
          <w:b/>
          <w:sz w:val="23"/>
          <w:szCs w:val="23"/>
        </w:rPr>
        <w:t>Author</w:t>
      </w:r>
      <w:proofErr w:type="spellEnd"/>
      <w:r w:rsidRPr="00E4258D">
        <w:rPr>
          <w:b/>
          <w:sz w:val="23"/>
          <w:szCs w:val="23"/>
        </w:rPr>
        <w:t xml:space="preserve"> ID nebo ORCID</w:t>
      </w:r>
      <w:r w:rsidRPr="00E4258D">
        <w:rPr>
          <w:sz w:val="23"/>
          <w:szCs w:val="23"/>
        </w:rPr>
        <w:t>. V</w:t>
      </w:r>
      <w:r w:rsidRPr="00AF2D64">
        <w:rPr>
          <w:sz w:val="23"/>
          <w:szCs w:val="23"/>
        </w:rPr>
        <w:t> </w:t>
      </w:r>
      <w:r w:rsidRPr="00477316">
        <w:rPr>
          <w:b/>
          <w:bCs/>
          <w:sz w:val="23"/>
          <w:szCs w:val="23"/>
        </w:rPr>
        <w:t>příloze č. 4</w:t>
      </w:r>
      <w:r w:rsidRPr="00AF2D64">
        <w:rPr>
          <w:sz w:val="23"/>
          <w:szCs w:val="23"/>
        </w:rPr>
        <w:t xml:space="preserve"> naleznete prezentaci s návodem, jak si tyto identifikátory založit (</w:t>
      </w:r>
      <w:proofErr w:type="spellStart"/>
      <w:r w:rsidRPr="00AF2D64">
        <w:rPr>
          <w:sz w:val="23"/>
          <w:szCs w:val="23"/>
        </w:rPr>
        <w:t>Researcher</w:t>
      </w:r>
      <w:proofErr w:type="spellEnd"/>
      <w:r w:rsidRPr="00AF2D64">
        <w:rPr>
          <w:sz w:val="23"/>
          <w:szCs w:val="23"/>
        </w:rPr>
        <w:t xml:space="preserve"> ID a ORCID). </w:t>
      </w:r>
      <w:proofErr w:type="spellStart"/>
      <w:r w:rsidRPr="00AF2D64">
        <w:rPr>
          <w:sz w:val="23"/>
          <w:szCs w:val="23"/>
        </w:rPr>
        <w:t>Scopus</w:t>
      </w:r>
      <w:proofErr w:type="spellEnd"/>
      <w:r w:rsidRPr="00AF2D64">
        <w:rPr>
          <w:sz w:val="23"/>
          <w:szCs w:val="23"/>
        </w:rPr>
        <w:t xml:space="preserve"> ID je identifikátor, který je přidělen autorovi, pokud má publikaci v databázi SCOPUS, nedá se vytvořit jinak.</w:t>
      </w:r>
    </w:p>
    <w:p w14:paraId="22EA17F0" w14:textId="77777777" w:rsidR="00586F7B" w:rsidRPr="00292032" w:rsidRDefault="00586F7B" w:rsidP="00586F7B">
      <w:pPr>
        <w:spacing w:after="0" w:line="276" w:lineRule="auto"/>
        <w:rPr>
          <w:b/>
          <w:bCs/>
          <w:sz w:val="24"/>
          <w:szCs w:val="24"/>
        </w:rPr>
      </w:pPr>
    </w:p>
    <w:p w14:paraId="09A52895" w14:textId="77777777" w:rsidR="00586F7B" w:rsidRPr="006509BA" w:rsidRDefault="00586F7B" w:rsidP="00586F7B">
      <w:pPr>
        <w:pStyle w:val="Odstavecseseznamem"/>
        <w:numPr>
          <w:ilvl w:val="1"/>
          <w:numId w:val="4"/>
        </w:numPr>
        <w:spacing w:after="0" w:line="276" w:lineRule="auto"/>
        <w:rPr>
          <w:b/>
          <w:bCs/>
          <w:sz w:val="24"/>
          <w:szCs w:val="24"/>
        </w:rPr>
      </w:pPr>
      <w:r w:rsidRPr="006509BA">
        <w:rPr>
          <w:b/>
          <w:bCs/>
          <w:sz w:val="24"/>
          <w:szCs w:val="24"/>
        </w:rPr>
        <w:t>KONTAKTNÍ OSOBY</w:t>
      </w:r>
    </w:p>
    <w:p w14:paraId="2012A02B" w14:textId="77777777" w:rsidR="00586F7B" w:rsidRDefault="00586F7B" w:rsidP="00586F7B">
      <w:pPr>
        <w:spacing w:after="0"/>
        <w:jc w:val="both"/>
        <w:rPr>
          <w:sz w:val="23"/>
          <w:szCs w:val="23"/>
        </w:rPr>
      </w:pPr>
    </w:p>
    <w:p w14:paraId="16DB266A" w14:textId="77777777" w:rsidR="00586F7B" w:rsidRPr="0097384E" w:rsidRDefault="00586F7B" w:rsidP="00586F7B">
      <w:pPr>
        <w:spacing w:after="0"/>
        <w:jc w:val="both"/>
        <w:rPr>
          <w:sz w:val="23"/>
          <w:szCs w:val="23"/>
        </w:rPr>
      </w:pPr>
      <w:r w:rsidRPr="0097384E">
        <w:rPr>
          <w:sz w:val="23"/>
          <w:szCs w:val="23"/>
        </w:rPr>
        <w:t xml:space="preserve">Ing. Magdalena Vozárová, </w:t>
      </w:r>
      <w:hyperlink r:id="rId22" w:history="1">
        <w:r w:rsidRPr="0097384E">
          <w:rPr>
            <w:rStyle w:val="Hypertextovodkaz"/>
            <w:sz w:val="23"/>
            <w:szCs w:val="23"/>
          </w:rPr>
          <w:t>vozarova@sci.muni.cz</w:t>
        </w:r>
      </w:hyperlink>
      <w:r w:rsidRPr="0097384E">
        <w:rPr>
          <w:sz w:val="23"/>
          <w:szCs w:val="23"/>
        </w:rPr>
        <w:t xml:space="preserve"> , t.č. 5458 – ekonomika</w:t>
      </w:r>
    </w:p>
    <w:p w14:paraId="705D5E70" w14:textId="3ED6D642" w:rsidR="00586F7B" w:rsidRPr="0097384E" w:rsidRDefault="00586F7B" w:rsidP="00586F7B">
      <w:pPr>
        <w:spacing w:after="0"/>
        <w:jc w:val="both"/>
        <w:rPr>
          <w:sz w:val="23"/>
          <w:szCs w:val="23"/>
        </w:rPr>
      </w:pPr>
      <w:r w:rsidRPr="0097384E">
        <w:rPr>
          <w:sz w:val="23"/>
          <w:szCs w:val="23"/>
        </w:rPr>
        <w:t>(</w:t>
      </w:r>
      <w:r w:rsidR="00A860E6">
        <w:rPr>
          <w:sz w:val="23"/>
          <w:szCs w:val="23"/>
        </w:rPr>
        <w:t xml:space="preserve">ústavy: </w:t>
      </w:r>
      <w:r w:rsidRPr="0097384E">
        <w:rPr>
          <w:sz w:val="23"/>
          <w:szCs w:val="23"/>
        </w:rPr>
        <w:t>4010, 3050, 4070, 5040)</w:t>
      </w:r>
    </w:p>
    <w:p w14:paraId="48FCD5CA" w14:textId="77777777" w:rsidR="00586F7B" w:rsidRDefault="00586F7B" w:rsidP="00586F7B">
      <w:pPr>
        <w:spacing w:after="0"/>
        <w:jc w:val="both"/>
        <w:rPr>
          <w:rStyle w:val="email"/>
        </w:rPr>
      </w:pPr>
      <w:r w:rsidRPr="0097384E">
        <w:rPr>
          <w:sz w:val="23"/>
          <w:szCs w:val="23"/>
        </w:rPr>
        <w:t xml:space="preserve">Ing. </w:t>
      </w:r>
      <w:r>
        <w:rPr>
          <w:sz w:val="23"/>
          <w:szCs w:val="23"/>
        </w:rPr>
        <w:t>Klára Špetíková</w:t>
      </w:r>
      <w:r w:rsidRPr="0097384E">
        <w:rPr>
          <w:sz w:val="23"/>
          <w:szCs w:val="23"/>
        </w:rPr>
        <w:t>,</w:t>
      </w:r>
      <w:r w:rsidRPr="006509BA">
        <w:t xml:space="preserve"> </w:t>
      </w:r>
      <w:hyperlink r:id="rId23" w:history="1">
        <w:r w:rsidRPr="000C1ED1">
          <w:rPr>
            <w:rStyle w:val="Hypertextovodkaz"/>
            <w:sz w:val="23"/>
            <w:szCs w:val="23"/>
          </w:rPr>
          <w:t>spetikova@sci.muni.cz</w:t>
        </w:r>
      </w:hyperlink>
      <w:r>
        <w:rPr>
          <w:sz w:val="23"/>
          <w:szCs w:val="23"/>
        </w:rPr>
        <w:t xml:space="preserve"> </w:t>
      </w:r>
      <w:r>
        <w:rPr>
          <w:rStyle w:val="email"/>
        </w:rPr>
        <w:t>, t.č. 6420 – ekonomika</w:t>
      </w:r>
    </w:p>
    <w:p w14:paraId="26A27DD3" w14:textId="16AF13EB" w:rsidR="00586F7B" w:rsidRPr="0097384E" w:rsidRDefault="00586F7B" w:rsidP="00586F7B">
      <w:pPr>
        <w:spacing w:after="0"/>
        <w:jc w:val="both"/>
        <w:rPr>
          <w:sz w:val="23"/>
          <w:szCs w:val="23"/>
        </w:rPr>
      </w:pPr>
      <w:r>
        <w:rPr>
          <w:rStyle w:val="email"/>
        </w:rPr>
        <w:t>(</w:t>
      </w:r>
      <w:r w:rsidR="00A860E6">
        <w:rPr>
          <w:rStyle w:val="email"/>
        </w:rPr>
        <w:t xml:space="preserve">ústavy: </w:t>
      </w:r>
      <w:r>
        <w:rPr>
          <w:rStyle w:val="email"/>
        </w:rPr>
        <w:t>1010, 2020, 2030, 2040, 5010, 5030)</w:t>
      </w:r>
    </w:p>
    <w:p w14:paraId="42C1E084" w14:textId="77777777" w:rsidR="00586F7B" w:rsidRDefault="00586F7B" w:rsidP="00586F7B">
      <w:pPr>
        <w:spacing w:after="0"/>
        <w:jc w:val="both"/>
        <w:rPr>
          <w:rStyle w:val="email"/>
        </w:rPr>
      </w:pPr>
      <w:r w:rsidRPr="0097384E">
        <w:rPr>
          <w:sz w:val="23"/>
          <w:szCs w:val="23"/>
        </w:rPr>
        <w:t>Ing. Jitka Kosinová,</w:t>
      </w:r>
      <w:r w:rsidRPr="007A65C1">
        <w:t xml:space="preserve"> </w:t>
      </w:r>
      <w:hyperlink r:id="rId24" w:history="1">
        <w:r>
          <w:rPr>
            <w:rStyle w:val="Hypertextovodkaz"/>
          </w:rPr>
          <w:t>jitkak@sci.muni.cz</w:t>
        </w:r>
      </w:hyperlink>
      <w:r>
        <w:rPr>
          <w:rStyle w:val="email"/>
        </w:rPr>
        <w:t>, t.č. 3702 – ekonomika</w:t>
      </w:r>
    </w:p>
    <w:p w14:paraId="22CF1221" w14:textId="6EC65492" w:rsidR="00586F7B" w:rsidRDefault="00586F7B" w:rsidP="00586F7B">
      <w:pPr>
        <w:spacing w:after="0"/>
        <w:jc w:val="both"/>
        <w:rPr>
          <w:rStyle w:val="email"/>
        </w:rPr>
      </w:pPr>
      <w:r>
        <w:rPr>
          <w:rStyle w:val="email"/>
        </w:rPr>
        <w:t>(</w:t>
      </w:r>
      <w:r w:rsidR="00A860E6">
        <w:rPr>
          <w:rStyle w:val="email"/>
        </w:rPr>
        <w:t xml:space="preserve">ústavy: </w:t>
      </w:r>
      <w:r>
        <w:rPr>
          <w:rStyle w:val="email"/>
        </w:rPr>
        <w:t>4020, 3010</w:t>
      </w:r>
      <w:r w:rsidR="00A860E6">
        <w:rPr>
          <w:rStyle w:val="email"/>
        </w:rPr>
        <w:t>, 6000</w:t>
      </w:r>
      <w:r>
        <w:rPr>
          <w:rStyle w:val="email"/>
        </w:rPr>
        <w:t>)</w:t>
      </w:r>
    </w:p>
    <w:p w14:paraId="3495B6D6" w14:textId="77777777" w:rsidR="00A860E6" w:rsidRPr="0097384E" w:rsidRDefault="00A860E6" w:rsidP="00A860E6">
      <w:pPr>
        <w:spacing w:after="0"/>
        <w:jc w:val="both"/>
        <w:rPr>
          <w:sz w:val="23"/>
          <w:szCs w:val="23"/>
        </w:rPr>
      </w:pPr>
      <w:r w:rsidRPr="00302F27">
        <w:rPr>
          <w:sz w:val="23"/>
          <w:szCs w:val="23"/>
        </w:rPr>
        <w:t xml:space="preserve">Ing. Martin Hovorka, </w:t>
      </w:r>
      <w:hyperlink r:id="rId25" w:history="1">
        <w:r w:rsidRPr="00302F27">
          <w:rPr>
            <w:rStyle w:val="Hypertextovodkaz"/>
            <w:sz w:val="23"/>
            <w:szCs w:val="23"/>
          </w:rPr>
          <w:t>hovorka@sci.muni.cz</w:t>
        </w:r>
      </w:hyperlink>
      <w:r w:rsidRPr="00302F27">
        <w:rPr>
          <w:sz w:val="23"/>
          <w:szCs w:val="23"/>
        </w:rPr>
        <w:t xml:space="preserve"> , t.č. 1412 – </w:t>
      </w:r>
      <w:r>
        <w:rPr>
          <w:sz w:val="23"/>
          <w:szCs w:val="23"/>
        </w:rPr>
        <w:t>věcná kontrola a odesílání</w:t>
      </w:r>
    </w:p>
    <w:p w14:paraId="7CF73E39" w14:textId="3091D2CA" w:rsidR="00586F7B" w:rsidRPr="0097384E" w:rsidRDefault="00586F7B" w:rsidP="00586F7B">
      <w:pPr>
        <w:spacing w:after="0"/>
        <w:jc w:val="both"/>
        <w:rPr>
          <w:sz w:val="23"/>
          <w:szCs w:val="23"/>
        </w:rPr>
      </w:pPr>
      <w:r w:rsidRPr="0097384E">
        <w:rPr>
          <w:sz w:val="23"/>
          <w:szCs w:val="23"/>
        </w:rPr>
        <w:t xml:space="preserve">Mgr. Jana Kneblová, </w:t>
      </w:r>
      <w:hyperlink r:id="rId26" w:history="1">
        <w:r w:rsidRPr="0097384E">
          <w:rPr>
            <w:rStyle w:val="Hypertextovodkaz"/>
            <w:sz w:val="23"/>
            <w:szCs w:val="23"/>
          </w:rPr>
          <w:t>kneblova@sci.muni.cz</w:t>
        </w:r>
      </w:hyperlink>
      <w:r w:rsidRPr="0097384E">
        <w:rPr>
          <w:sz w:val="23"/>
          <w:szCs w:val="23"/>
        </w:rPr>
        <w:t xml:space="preserve">, t.č.  1403 – </w:t>
      </w:r>
      <w:r w:rsidR="00A860E6">
        <w:rPr>
          <w:sz w:val="23"/>
          <w:szCs w:val="23"/>
        </w:rPr>
        <w:t xml:space="preserve">osobní náklady, </w:t>
      </w:r>
      <w:r w:rsidRPr="0097384E">
        <w:rPr>
          <w:sz w:val="23"/>
          <w:szCs w:val="23"/>
        </w:rPr>
        <w:t xml:space="preserve">personální kontrola </w:t>
      </w:r>
    </w:p>
    <w:p w14:paraId="341B006D" w14:textId="221197C8" w:rsidR="00586F7B" w:rsidRPr="0097384E" w:rsidRDefault="00586F7B" w:rsidP="00586F7B">
      <w:pPr>
        <w:spacing w:after="0"/>
        <w:jc w:val="both"/>
        <w:rPr>
          <w:sz w:val="23"/>
          <w:szCs w:val="23"/>
        </w:rPr>
      </w:pPr>
      <w:r w:rsidRPr="0097384E">
        <w:rPr>
          <w:sz w:val="23"/>
          <w:szCs w:val="23"/>
        </w:rPr>
        <w:t xml:space="preserve">Ing. Martin Horálek, </w:t>
      </w:r>
      <w:hyperlink r:id="rId27" w:tooltip="email" w:history="1">
        <w:r w:rsidR="00076E77" w:rsidRPr="00233EF1">
          <w:rPr>
            <w:rStyle w:val="Hypertextovodkaz"/>
            <w:sz w:val="23"/>
            <w:szCs w:val="23"/>
          </w:rPr>
          <w:t>mhoralek@sci.muni.cz</w:t>
        </w:r>
      </w:hyperlink>
      <w:r w:rsidRPr="00233EF1">
        <w:rPr>
          <w:sz w:val="23"/>
          <w:szCs w:val="23"/>
        </w:rPr>
        <w:t>,</w:t>
      </w:r>
      <w:r w:rsidRPr="0097384E">
        <w:rPr>
          <w:sz w:val="23"/>
          <w:szCs w:val="23"/>
        </w:rPr>
        <w:t xml:space="preserve"> t.č. 5001 - investice</w:t>
      </w:r>
    </w:p>
    <w:p w14:paraId="0AEC28D9" w14:textId="77777777" w:rsidR="00586F7B" w:rsidRPr="0097384E" w:rsidRDefault="00586F7B" w:rsidP="00586F7B">
      <w:pPr>
        <w:spacing w:line="240" w:lineRule="auto"/>
        <w:jc w:val="both"/>
        <w:rPr>
          <w:sz w:val="23"/>
          <w:szCs w:val="23"/>
        </w:rPr>
      </w:pPr>
    </w:p>
    <w:p w14:paraId="20E7B8BE" w14:textId="77777777" w:rsidR="00586F7B" w:rsidRPr="0097384E" w:rsidRDefault="00586F7B" w:rsidP="00586F7B">
      <w:pPr>
        <w:jc w:val="both"/>
        <w:rPr>
          <w:sz w:val="23"/>
          <w:szCs w:val="23"/>
        </w:rPr>
      </w:pPr>
      <w:r w:rsidRPr="0097384E">
        <w:rPr>
          <w:sz w:val="23"/>
          <w:szCs w:val="23"/>
        </w:rPr>
        <w:t>Výše uvedené platí i v případě, že PřF MU bude v roli spolunavrhovatele.</w:t>
      </w:r>
    </w:p>
    <w:p w14:paraId="74A7156E" w14:textId="77777777" w:rsidR="00586F7B" w:rsidRPr="0097384E" w:rsidRDefault="00586F7B" w:rsidP="00586F7B">
      <w:pPr>
        <w:spacing w:after="0" w:line="276" w:lineRule="auto"/>
        <w:rPr>
          <w:b/>
          <w:bCs/>
        </w:rPr>
      </w:pPr>
    </w:p>
    <w:p w14:paraId="48EE16F2" w14:textId="77777777" w:rsidR="00586F7B" w:rsidRDefault="00586F7B" w:rsidP="00586F7B">
      <w:pPr>
        <w:spacing w:after="0" w:line="276" w:lineRule="auto"/>
        <w:rPr>
          <w:b/>
          <w:bCs/>
        </w:rPr>
      </w:pPr>
    </w:p>
    <w:p w14:paraId="70F310A9" w14:textId="77777777" w:rsidR="00586F7B" w:rsidRDefault="00586F7B" w:rsidP="00586F7B">
      <w:pPr>
        <w:spacing w:after="0" w:line="276" w:lineRule="auto"/>
        <w:rPr>
          <w:b/>
          <w:bCs/>
        </w:rPr>
      </w:pPr>
      <w:r>
        <w:rPr>
          <w:b/>
          <w:bCs/>
        </w:rPr>
        <w:t>PŘÍLOHY:</w:t>
      </w:r>
    </w:p>
    <w:p w14:paraId="37D31FED" w14:textId="77777777" w:rsidR="00586F7B" w:rsidRDefault="00586F7B" w:rsidP="00586F7B">
      <w:pPr>
        <w:pStyle w:val="Odstavecseseznamem"/>
        <w:numPr>
          <w:ilvl w:val="0"/>
          <w:numId w:val="8"/>
        </w:numPr>
        <w:spacing w:after="0" w:line="276" w:lineRule="auto"/>
      </w:pPr>
      <w:r>
        <w:t>Čestné prohlášení ředitele ústavu o dofinancování investic</w:t>
      </w:r>
    </w:p>
    <w:p w14:paraId="397C9CBE" w14:textId="77777777" w:rsidR="00586F7B" w:rsidRDefault="00586F7B" w:rsidP="00586F7B">
      <w:pPr>
        <w:pStyle w:val="Odstavecseseznamem"/>
        <w:numPr>
          <w:ilvl w:val="0"/>
          <w:numId w:val="8"/>
        </w:numPr>
        <w:spacing w:after="0" w:line="276" w:lineRule="auto"/>
      </w:pPr>
      <w:r>
        <w:t>Doporučené rozpětí mezd</w:t>
      </w:r>
    </w:p>
    <w:p w14:paraId="7C95F019" w14:textId="522FAB42" w:rsidR="00586F7B" w:rsidRDefault="00586F7B" w:rsidP="00586F7B">
      <w:pPr>
        <w:pStyle w:val="Odstavecseseznamem"/>
        <w:numPr>
          <w:ilvl w:val="0"/>
          <w:numId w:val="8"/>
        </w:numPr>
        <w:spacing w:after="0" w:line="276" w:lineRule="auto"/>
      </w:pPr>
      <w:r>
        <w:t xml:space="preserve">Prezentace – Praktické info </w:t>
      </w:r>
      <w:proofErr w:type="spellStart"/>
      <w:r>
        <w:t>GAČRu</w:t>
      </w:r>
      <w:proofErr w:type="spellEnd"/>
      <w:r>
        <w:t xml:space="preserve"> pro uchazeče –</w:t>
      </w:r>
      <w:r w:rsidR="00D41524">
        <w:t xml:space="preserve"> </w:t>
      </w:r>
      <w:hyperlink r:id="rId28" w:history="1">
        <w:r w:rsidRPr="00914C2F">
          <w:rPr>
            <w:rStyle w:val="Hypertextovodkaz"/>
          </w:rPr>
          <w:t>JS</w:t>
        </w:r>
      </w:hyperlink>
      <w:r>
        <w:t xml:space="preserve">, </w:t>
      </w:r>
      <w:hyperlink r:id="rId29" w:history="1">
        <w:r w:rsidRPr="00DD5FAF">
          <w:rPr>
            <w:rStyle w:val="Hypertextovodkaz"/>
          </w:rPr>
          <w:t>PIF IN</w:t>
        </w:r>
      </w:hyperlink>
      <w:r>
        <w:t xml:space="preserve"> a </w:t>
      </w:r>
      <w:hyperlink r:id="rId30" w:history="1">
        <w:r w:rsidRPr="00EB6A58">
          <w:rPr>
            <w:rStyle w:val="Hypertextovodkaz"/>
          </w:rPr>
          <w:t>PIF OUT</w:t>
        </w:r>
      </w:hyperlink>
    </w:p>
    <w:p w14:paraId="1F28EF70" w14:textId="4C0FFEB3" w:rsidR="00586F7B" w:rsidRDefault="00951CAD" w:rsidP="00586F7B">
      <w:pPr>
        <w:pStyle w:val="Odstavecseseznamem"/>
        <w:spacing w:after="0" w:line="276" w:lineRule="auto"/>
        <w:ind w:left="360"/>
      </w:pPr>
      <w:hyperlink r:id="rId31" w:history="1">
        <w:r w:rsidR="00586F7B" w:rsidRPr="00951CAD">
          <w:rPr>
            <w:rStyle w:val="Hypertextovodkaz"/>
          </w:rPr>
          <w:t>Prezentace MU</w:t>
        </w:r>
      </w:hyperlink>
    </w:p>
    <w:p w14:paraId="00765503" w14:textId="77777777" w:rsidR="00586F7B" w:rsidRDefault="00586F7B" w:rsidP="00586F7B">
      <w:pPr>
        <w:pStyle w:val="Odstavecseseznamem"/>
        <w:numPr>
          <w:ilvl w:val="0"/>
          <w:numId w:val="8"/>
        </w:numPr>
        <w:spacing w:after="0" w:line="276" w:lineRule="auto"/>
      </w:pPr>
      <w:r>
        <w:t>Prezentace s návodem na založení identifikátorů</w:t>
      </w:r>
    </w:p>
    <w:p w14:paraId="06F4FA54" w14:textId="77777777" w:rsidR="00586F7B" w:rsidRPr="00E85A2E" w:rsidRDefault="00586F7B" w:rsidP="00586F7B">
      <w:pPr>
        <w:pStyle w:val="Odstavecseseznamem"/>
        <w:numPr>
          <w:ilvl w:val="0"/>
          <w:numId w:val="8"/>
        </w:numPr>
        <w:spacing w:after="0" w:line="276" w:lineRule="auto"/>
      </w:pPr>
      <w:r>
        <w:t>Pokyny Etické komise pro výzkum pro GAČR 2022</w:t>
      </w:r>
    </w:p>
    <w:p w14:paraId="50495F23" w14:textId="77777777" w:rsidR="006C3F5C" w:rsidRDefault="006C3F5C" w:rsidP="006648B7">
      <w:pPr>
        <w:spacing w:after="0" w:line="276" w:lineRule="auto"/>
        <w:rPr>
          <w:u w:val="single"/>
        </w:rPr>
      </w:pPr>
      <w:bookmarkStart w:id="0" w:name="_GoBack"/>
      <w:bookmarkEnd w:id="0"/>
    </w:p>
    <w:sectPr w:rsidR="006C3F5C" w:rsidSect="00B9284A">
      <w:headerReference w:type="default" r:id="rId32"/>
      <w:pgSz w:w="11906" w:h="16838"/>
      <w:pgMar w:top="22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C14F2" w14:textId="77777777" w:rsidR="0036353F" w:rsidRDefault="0036353F" w:rsidP="004027E5">
      <w:pPr>
        <w:spacing w:after="0" w:line="240" w:lineRule="auto"/>
      </w:pPr>
      <w:r>
        <w:separator/>
      </w:r>
    </w:p>
  </w:endnote>
  <w:endnote w:type="continuationSeparator" w:id="0">
    <w:p w14:paraId="2B54CF68" w14:textId="77777777" w:rsidR="0036353F" w:rsidRDefault="0036353F" w:rsidP="00402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14E95" w14:textId="77777777" w:rsidR="0036353F" w:rsidRDefault="0036353F" w:rsidP="004027E5">
      <w:pPr>
        <w:spacing w:after="0" w:line="240" w:lineRule="auto"/>
      </w:pPr>
      <w:r>
        <w:separator/>
      </w:r>
    </w:p>
  </w:footnote>
  <w:footnote w:type="continuationSeparator" w:id="0">
    <w:p w14:paraId="5510ACD1" w14:textId="77777777" w:rsidR="0036353F" w:rsidRDefault="0036353F" w:rsidP="004027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04D3A" w14:textId="2DB94C8F" w:rsidR="00EF642D" w:rsidRDefault="00EF642D">
    <w:pPr>
      <w:pStyle w:val="Zhlav"/>
    </w:pPr>
    <w:r>
      <w:rPr>
        <w:noProof/>
        <w:lang w:eastAsia="cs-CZ"/>
      </w:rPr>
      <w:drawing>
        <wp:anchor distT="0" distB="0" distL="114300" distR="114300" simplePos="0" relativeHeight="251659264" behindDoc="1" locked="1" layoutInCell="1" allowOverlap="1" wp14:anchorId="38BAC285" wp14:editId="6FC54779">
          <wp:simplePos x="0" y="0"/>
          <wp:positionH relativeFrom="page">
            <wp:posOffset>899795</wp:posOffset>
          </wp:positionH>
          <wp:positionV relativeFrom="page">
            <wp:posOffset>448945</wp:posOffset>
          </wp:positionV>
          <wp:extent cx="1609090" cy="467995"/>
          <wp:effectExtent l="0" t="0" r="0" b="8255"/>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1609090" cy="4679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E15B3"/>
    <w:multiLevelType w:val="multilevel"/>
    <w:tmpl w:val="74B26718"/>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13149E"/>
    <w:multiLevelType w:val="multilevel"/>
    <w:tmpl w:val="6FBE42C0"/>
    <w:lvl w:ilvl="0">
      <w:start w:val="1"/>
      <w:numFmt w:val="bullet"/>
      <w:lvlText w:val=""/>
      <w:lvlJc w:val="left"/>
      <w:pPr>
        <w:ind w:left="1068" w:hanging="360"/>
      </w:pPr>
      <w:rPr>
        <w:rFonts w:ascii="Symbol" w:hAnsi="Symbol" w:hint="default"/>
      </w:rPr>
    </w:lvl>
    <w:lvl w:ilvl="1">
      <w:start w:val="1"/>
      <w:numFmt w:val="decimal"/>
      <w:lvlText w:val="%1.%2."/>
      <w:lvlJc w:val="left"/>
      <w:pPr>
        <w:ind w:left="1500" w:hanging="432"/>
      </w:pPr>
      <w:rPr>
        <w:b/>
        <w:bCs/>
      </w:r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 w15:restartNumberingAfterBreak="0">
    <w:nsid w:val="1E294BEA"/>
    <w:multiLevelType w:val="hybridMultilevel"/>
    <w:tmpl w:val="0D68C3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9FC6E4C"/>
    <w:multiLevelType w:val="multilevel"/>
    <w:tmpl w:val="3FD63F32"/>
    <w:lvl w:ilvl="0">
      <w:start w:val="1"/>
      <w:numFmt w:val="bullet"/>
      <w:lvlText w:val=""/>
      <w:lvlJc w:val="left"/>
      <w:pPr>
        <w:ind w:left="1068" w:hanging="360"/>
      </w:pPr>
      <w:rPr>
        <w:rFonts w:ascii="Symbol" w:hAnsi="Symbol" w:hint="default"/>
      </w:rPr>
    </w:lvl>
    <w:lvl w:ilvl="1">
      <w:start w:val="1"/>
      <w:numFmt w:val="decimal"/>
      <w:lvlText w:val="%1.%2."/>
      <w:lvlJc w:val="left"/>
      <w:pPr>
        <w:ind w:left="1500" w:hanging="432"/>
      </w:pPr>
      <w:rPr>
        <w:b/>
        <w:bCs/>
      </w:r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 w15:restartNumberingAfterBreak="0">
    <w:nsid w:val="370905BD"/>
    <w:multiLevelType w:val="hybridMultilevel"/>
    <w:tmpl w:val="DC6CC176"/>
    <w:lvl w:ilvl="0" w:tplc="B7A01632">
      <w:start w:val="1"/>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73773D6"/>
    <w:multiLevelType w:val="multilevel"/>
    <w:tmpl w:val="B27257FC"/>
    <w:lvl w:ilvl="0">
      <w:start w:val="1"/>
      <w:numFmt w:val="bullet"/>
      <w:lvlText w:val=""/>
      <w:lvlJc w:val="left"/>
      <w:pPr>
        <w:ind w:left="1068" w:hanging="360"/>
      </w:pPr>
      <w:rPr>
        <w:rFonts w:ascii="Symbol" w:hAnsi="Symbol" w:hint="default"/>
      </w:rPr>
    </w:lvl>
    <w:lvl w:ilvl="1">
      <w:start w:val="1"/>
      <w:numFmt w:val="decimal"/>
      <w:lvlText w:val="%1.%2."/>
      <w:lvlJc w:val="left"/>
      <w:pPr>
        <w:ind w:left="1500" w:hanging="432"/>
      </w:pPr>
      <w:rPr>
        <w:b/>
        <w:bCs/>
      </w:r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6" w15:restartNumberingAfterBreak="0">
    <w:nsid w:val="3CD27525"/>
    <w:multiLevelType w:val="hybridMultilevel"/>
    <w:tmpl w:val="5CEAD9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CD91A04"/>
    <w:multiLevelType w:val="multilevel"/>
    <w:tmpl w:val="D0DE5C50"/>
    <w:lvl w:ilvl="0">
      <w:start w:val="1"/>
      <w:numFmt w:val="bullet"/>
      <w:lvlText w:val=""/>
      <w:lvlJc w:val="left"/>
      <w:pPr>
        <w:ind w:left="1068" w:hanging="360"/>
      </w:pPr>
      <w:rPr>
        <w:rFonts w:ascii="Symbol" w:hAnsi="Symbol" w:hint="default"/>
      </w:rPr>
    </w:lvl>
    <w:lvl w:ilvl="1">
      <w:start w:val="1"/>
      <w:numFmt w:val="decimal"/>
      <w:lvlText w:val="%1.%2."/>
      <w:lvlJc w:val="left"/>
      <w:pPr>
        <w:ind w:left="1500" w:hanging="432"/>
      </w:pPr>
      <w:rPr>
        <w:b/>
        <w:bCs/>
      </w:r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8" w15:restartNumberingAfterBreak="0">
    <w:nsid w:val="4C2F7BF5"/>
    <w:multiLevelType w:val="hybridMultilevel"/>
    <w:tmpl w:val="4F74AC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D1F5EF2"/>
    <w:multiLevelType w:val="hybridMultilevel"/>
    <w:tmpl w:val="76749EDA"/>
    <w:lvl w:ilvl="0" w:tplc="40CE7524">
      <w:start w:val="1"/>
      <w:numFmt w:val="bullet"/>
      <w:lvlText w:val="-"/>
      <w:lvlJc w:val="left"/>
      <w:pPr>
        <w:ind w:left="720" w:hanging="360"/>
      </w:pPr>
      <w:rPr>
        <w:rFonts w:ascii="Calibri" w:eastAsiaTheme="minorHAnsi" w:hAnsi="Calibri" w:cs="Calibr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DD17DAD"/>
    <w:multiLevelType w:val="hybridMultilevel"/>
    <w:tmpl w:val="B06479F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5BA22F2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8F7096B"/>
    <w:multiLevelType w:val="multilevel"/>
    <w:tmpl w:val="9300E30A"/>
    <w:lvl w:ilvl="0">
      <w:start w:val="1"/>
      <w:numFmt w:val="decimal"/>
      <w:pStyle w:val="Nadpis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D7D303B"/>
    <w:multiLevelType w:val="multilevel"/>
    <w:tmpl w:val="D36A0FE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2"/>
  </w:num>
  <w:num w:numId="3">
    <w:abstractNumId w:val="11"/>
  </w:num>
  <w:num w:numId="4">
    <w:abstractNumId w:val="13"/>
  </w:num>
  <w:num w:numId="5">
    <w:abstractNumId w:val="4"/>
  </w:num>
  <w:num w:numId="6">
    <w:abstractNumId w:val="9"/>
  </w:num>
  <w:num w:numId="7">
    <w:abstractNumId w:val="10"/>
  </w:num>
  <w:num w:numId="8">
    <w:abstractNumId w:val="0"/>
  </w:num>
  <w:num w:numId="9">
    <w:abstractNumId w:val="3"/>
  </w:num>
  <w:num w:numId="10">
    <w:abstractNumId w:val="7"/>
  </w:num>
  <w:num w:numId="11">
    <w:abstractNumId w:val="5"/>
  </w:num>
  <w:num w:numId="12">
    <w:abstractNumId w:val="1"/>
  </w:num>
  <w:num w:numId="13">
    <w:abstractNumId w:val="8"/>
  </w:num>
  <w:num w:numId="1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B76"/>
    <w:rsid w:val="0000663F"/>
    <w:rsid w:val="000260F6"/>
    <w:rsid w:val="00031FDD"/>
    <w:rsid w:val="000420AB"/>
    <w:rsid w:val="00055C27"/>
    <w:rsid w:val="000636E7"/>
    <w:rsid w:val="0007142E"/>
    <w:rsid w:val="00076E77"/>
    <w:rsid w:val="000A2F6D"/>
    <w:rsid w:val="000A5509"/>
    <w:rsid w:val="000A6340"/>
    <w:rsid w:val="000B0421"/>
    <w:rsid w:val="000B2027"/>
    <w:rsid w:val="000B2E3A"/>
    <w:rsid w:val="000C1D50"/>
    <w:rsid w:val="000C3BCD"/>
    <w:rsid w:val="000C7606"/>
    <w:rsid w:val="000D1FE2"/>
    <w:rsid w:val="000F0012"/>
    <w:rsid w:val="0010543F"/>
    <w:rsid w:val="0011367D"/>
    <w:rsid w:val="00125627"/>
    <w:rsid w:val="001322D1"/>
    <w:rsid w:val="00135211"/>
    <w:rsid w:val="00141BAC"/>
    <w:rsid w:val="0015232B"/>
    <w:rsid w:val="0015276F"/>
    <w:rsid w:val="0016433F"/>
    <w:rsid w:val="0016777F"/>
    <w:rsid w:val="00170E78"/>
    <w:rsid w:val="001731FC"/>
    <w:rsid w:val="001826DC"/>
    <w:rsid w:val="00187947"/>
    <w:rsid w:val="001959CC"/>
    <w:rsid w:val="001B6D21"/>
    <w:rsid w:val="001D6C7F"/>
    <w:rsid w:val="001F22D5"/>
    <w:rsid w:val="00211AF9"/>
    <w:rsid w:val="00220812"/>
    <w:rsid w:val="00233EF1"/>
    <w:rsid w:val="00236E75"/>
    <w:rsid w:val="00241E9A"/>
    <w:rsid w:val="0024490B"/>
    <w:rsid w:val="00245715"/>
    <w:rsid w:val="00252589"/>
    <w:rsid w:val="00260BA6"/>
    <w:rsid w:val="002826E1"/>
    <w:rsid w:val="002978AD"/>
    <w:rsid w:val="002A377E"/>
    <w:rsid w:val="002B7F54"/>
    <w:rsid w:val="002C4E05"/>
    <w:rsid w:val="00305A64"/>
    <w:rsid w:val="00306F38"/>
    <w:rsid w:val="003167E4"/>
    <w:rsid w:val="00321B21"/>
    <w:rsid w:val="00323BE3"/>
    <w:rsid w:val="00326D92"/>
    <w:rsid w:val="0033018E"/>
    <w:rsid w:val="00336730"/>
    <w:rsid w:val="00341575"/>
    <w:rsid w:val="00351D84"/>
    <w:rsid w:val="0035338D"/>
    <w:rsid w:val="0035437E"/>
    <w:rsid w:val="0035714E"/>
    <w:rsid w:val="00362897"/>
    <w:rsid w:val="0036353F"/>
    <w:rsid w:val="00364C20"/>
    <w:rsid w:val="003678CB"/>
    <w:rsid w:val="00371644"/>
    <w:rsid w:val="0037179A"/>
    <w:rsid w:val="00376EF9"/>
    <w:rsid w:val="0039495B"/>
    <w:rsid w:val="003A12FB"/>
    <w:rsid w:val="003A54CE"/>
    <w:rsid w:val="003A5A86"/>
    <w:rsid w:val="003A6AED"/>
    <w:rsid w:val="003B2FB5"/>
    <w:rsid w:val="003B32E9"/>
    <w:rsid w:val="003D3A31"/>
    <w:rsid w:val="003E0987"/>
    <w:rsid w:val="003E55FD"/>
    <w:rsid w:val="003F1195"/>
    <w:rsid w:val="003F78BC"/>
    <w:rsid w:val="004027E5"/>
    <w:rsid w:val="004032B0"/>
    <w:rsid w:val="00403A1C"/>
    <w:rsid w:val="00405E48"/>
    <w:rsid w:val="00406023"/>
    <w:rsid w:val="00430A7E"/>
    <w:rsid w:val="00433768"/>
    <w:rsid w:val="0046362C"/>
    <w:rsid w:val="004728EC"/>
    <w:rsid w:val="00477330"/>
    <w:rsid w:val="00480CD4"/>
    <w:rsid w:val="0049685D"/>
    <w:rsid w:val="004976FD"/>
    <w:rsid w:val="004C1DEE"/>
    <w:rsid w:val="004D1ED9"/>
    <w:rsid w:val="004F0D8B"/>
    <w:rsid w:val="004F438B"/>
    <w:rsid w:val="00515E3F"/>
    <w:rsid w:val="00530E00"/>
    <w:rsid w:val="00531122"/>
    <w:rsid w:val="00533325"/>
    <w:rsid w:val="0054162A"/>
    <w:rsid w:val="005417BD"/>
    <w:rsid w:val="00542900"/>
    <w:rsid w:val="00550D74"/>
    <w:rsid w:val="005548DF"/>
    <w:rsid w:val="0055672C"/>
    <w:rsid w:val="00563B44"/>
    <w:rsid w:val="0057758A"/>
    <w:rsid w:val="005816C9"/>
    <w:rsid w:val="00586F7B"/>
    <w:rsid w:val="00592A43"/>
    <w:rsid w:val="00592C57"/>
    <w:rsid w:val="00597BA7"/>
    <w:rsid w:val="005A1A9A"/>
    <w:rsid w:val="005A6D44"/>
    <w:rsid w:val="005B3121"/>
    <w:rsid w:val="005E0A3B"/>
    <w:rsid w:val="005E1B6B"/>
    <w:rsid w:val="005E62D4"/>
    <w:rsid w:val="00610FAE"/>
    <w:rsid w:val="00613992"/>
    <w:rsid w:val="00620B05"/>
    <w:rsid w:val="00637873"/>
    <w:rsid w:val="00641F79"/>
    <w:rsid w:val="006648B7"/>
    <w:rsid w:val="00683DA7"/>
    <w:rsid w:val="0069182A"/>
    <w:rsid w:val="006A1DA3"/>
    <w:rsid w:val="006A33FD"/>
    <w:rsid w:val="006B133A"/>
    <w:rsid w:val="006B52CE"/>
    <w:rsid w:val="006B655F"/>
    <w:rsid w:val="006C1CC5"/>
    <w:rsid w:val="006C2363"/>
    <w:rsid w:val="006C3F5C"/>
    <w:rsid w:val="006C5B11"/>
    <w:rsid w:val="006C7CB9"/>
    <w:rsid w:val="006D4DAA"/>
    <w:rsid w:val="006E2731"/>
    <w:rsid w:val="006E77D7"/>
    <w:rsid w:val="00712180"/>
    <w:rsid w:val="007162FB"/>
    <w:rsid w:val="00716816"/>
    <w:rsid w:val="00717EF2"/>
    <w:rsid w:val="00721892"/>
    <w:rsid w:val="007273DD"/>
    <w:rsid w:val="007274DB"/>
    <w:rsid w:val="00732F27"/>
    <w:rsid w:val="00734B76"/>
    <w:rsid w:val="00754780"/>
    <w:rsid w:val="00754AB4"/>
    <w:rsid w:val="00756C78"/>
    <w:rsid w:val="0079140C"/>
    <w:rsid w:val="007A197C"/>
    <w:rsid w:val="007A36F6"/>
    <w:rsid w:val="007B0880"/>
    <w:rsid w:val="007B37B0"/>
    <w:rsid w:val="007B438E"/>
    <w:rsid w:val="007B719E"/>
    <w:rsid w:val="007D5A93"/>
    <w:rsid w:val="007E5C12"/>
    <w:rsid w:val="007F3974"/>
    <w:rsid w:val="007F411D"/>
    <w:rsid w:val="00805C2D"/>
    <w:rsid w:val="00821F32"/>
    <w:rsid w:val="008221A7"/>
    <w:rsid w:val="00833281"/>
    <w:rsid w:val="00834712"/>
    <w:rsid w:val="00853198"/>
    <w:rsid w:val="00854C88"/>
    <w:rsid w:val="008574AD"/>
    <w:rsid w:val="00863BCC"/>
    <w:rsid w:val="008703C1"/>
    <w:rsid w:val="008746D4"/>
    <w:rsid w:val="0088531D"/>
    <w:rsid w:val="008875ED"/>
    <w:rsid w:val="008908D9"/>
    <w:rsid w:val="008971CF"/>
    <w:rsid w:val="008C166E"/>
    <w:rsid w:val="008C7CE9"/>
    <w:rsid w:val="008E5BD2"/>
    <w:rsid w:val="008F49EA"/>
    <w:rsid w:val="00910DCC"/>
    <w:rsid w:val="0092002D"/>
    <w:rsid w:val="0092287E"/>
    <w:rsid w:val="00930A71"/>
    <w:rsid w:val="00935568"/>
    <w:rsid w:val="00944A73"/>
    <w:rsid w:val="00946212"/>
    <w:rsid w:val="00951CAD"/>
    <w:rsid w:val="00980B4E"/>
    <w:rsid w:val="00981A4B"/>
    <w:rsid w:val="00991A02"/>
    <w:rsid w:val="00993DE4"/>
    <w:rsid w:val="009949DD"/>
    <w:rsid w:val="00995CDA"/>
    <w:rsid w:val="009C3201"/>
    <w:rsid w:val="009C4028"/>
    <w:rsid w:val="009D7779"/>
    <w:rsid w:val="009F67F2"/>
    <w:rsid w:val="00A238E1"/>
    <w:rsid w:val="00A24D76"/>
    <w:rsid w:val="00A262D7"/>
    <w:rsid w:val="00A37198"/>
    <w:rsid w:val="00A468CC"/>
    <w:rsid w:val="00A47266"/>
    <w:rsid w:val="00A61993"/>
    <w:rsid w:val="00A62721"/>
    <w:rsid w:val="00A64768"/>
    <w:rsid w:val="00A860E6"/>
    <w:rsid w:val="00A86EA4"/>
    <w:rsid w:val="00A9541C"/>
    <w:rsid w:val="00AB00ED"/>
    <w:rsid w:val="00AC6AF6"/>
    <w:rsid w:val="00AD098A"/>
    <w:rsid w:val="00AD195F"/>
    <w:rsid w:val="00AE4421"/>
    <w:rsid w:val="00AE738F"/>
    <w:rsid w:val="00AF6865"/>
    <w:rsid w:val="00B01995"/>
    <w:rsid w:val="00B03043"/>
    <w:rsid w:val="00B05693"/>
    <w:rsid w:val="00B05998"/>
    <w:rsid w:val="00B05DA1"/>
    <w:rsid w:val="00B40434"/>
    <w:rsid w:val="00B44E71"/>
    <w:rsid w:val="00B54B01"/>
    <w:rsid w:val="00B822A3"/>
    <w:rsid w:val="00B83B1C"/>
    <w:rsid w:val="00B843EB"/>
    <w:rsid w:val="00B8508C"/>
    <w:rsid w:val="00B8725A"/>
    <w:rsid w:val="00B9284A"/>
    <w:rsid w:val="00BA53B9"/>
    <w:rsid w:val="00BA5C23"/>
    <w:rsid w:val="00BA72A9"/>
    <w:rsid w:val="00BC66A8"/>
    <w:rsid w:val="00BD1B8F"/>
    <w:rsid w:val="00BD23AA"/>
    <w:rsid w:val="00BD3469"/>
    <w:rsid w:val="00BD5C9D"/>
    <w:rsid w:val="00BE5C50"/>
    <w:rsid w:val="00BF280C"/>
    <w:rsid w:val="00C0189B"/>
    <w:rsid w:val="00C27898"/>
    <w:rsid w:val="00C63057"/>
    <w:rsid w:val="00C86D35"/>
    <w:rsid w:val="00C9366A"/>
    <w:rsid w:val="00C95B56"/>
    <w:rsid w:val="00C96856"/>
    <w:rsid w:val="00CA28C4"/>
    <w:rsid w:val="00CC021B"/>
    <w:rsid w:val="00CD0F6A"/>
    <w:rsid w:val="00CD438D"/>
    <w:rsid w:val="00CE2039"/>
    <w:rsid w:val="00CF05B7"/>
    <w:rsid w:val="00CF4D7E"/>
    <w:rsid w:val="00CF57DF"/>
    <w:rsid w:val="00D0304C"/>
    <w:rsid w:val="00D03BE4"/>
    <w:rsid w:val="00D066B5"/>
    <w:rsid w:val="00D06E04"/>
    <w:rsid w:val="00D1680D"/>
    <w:rsid w:val="00D23983"/>
    <w:rsid w:val="00D2476E"/>
    <w:rsid w:val="00D24B1F"/>
    <w:rsid w:val="00D27260"/>
    <w:rsid w:val="00D31605"/>
    <w:rsid w:val="00D41524"/>
    <w:rsid w:val="00D42008"/>
    <w:rsid w:val="00D4605B"/>
    <w:rsid w:val="00D5574A"/>
    <w:rsid w:val="00D57203"/>
    <w:rsid w:val="00D71B40"/>
    <w:rsid w:val="00D80249"/>
    <w:rsid w:val="00D836DF"/>
    <w:rsid w:val="00D856B9"/>
    <w:rsid w:val="00D90BE7"/>
    <w:rsid w:val="00D9262C"/>
    <w:rsid w:val="00DC25AA"/>
    <w:rsid w:val="00DD0CA5"/>
    <w:rsid w:val="00DD0F0C"/>
    <w:rsid w:val="00DD0FAC"/>
    <w:rsid w:val="00DE118F"/>
    <w:rsid w:val="00DE35DC"/>
    <w:rsid w:val="00DE65D9"/>
    <w:rsid w:val="00E11D28"/>
    <w:rsid w:val="00E23C85"/>
    <w:rsid w:val="00E30063"/>
    <w:rsid w:val="00E33AF7"/>
    <w:rsid w:val="00E34392"/>
    <w:rsid w:val="00E511A5"/>
    <w:rsid w:val="00E571AD"/>
    <w:rsid w:val="00E75F57"/>
    <w:rsid w:val="00E819D5"/>
    <w:rsid w:val="00E850CC"/>
    <w:rsid w:val="00E86961"/>
    <w:rsid w:val="00E9079B"/>
    <w:rsid w:val="00E94AC5"/>
    <w:rsid w:val="00E96239"/>
    <w:rsid w:val="00EA4537"/>
    <w:rsid w:val="00EC0EC4"/>
    <w:rsid w:val="00EC286A"/>
    <w:rsid w:val="00EC5128"/>
    <w:rsid w:val="00ED02E9"/>
    <w:rsid w:val="00EE2D8F"/>
    <w:rsid w:val="00EF642D"/>
    <w:rsid w:val="00F038E7"/>
    <w:rsid w:val="00F054AD"/>
    <w:rsid w:val="00F10C26"/>
    <w:rsid w:val="00F11D4F"/>
    <w:rsid w:val="00F13798"/>
    <w:rsid w:val="00F3162F"/>
    <w:rsid w:val="00F336D2"/>
    <w:rsid w:val="00F36F9F"/>
    <w:rsid w:val="00F52382"/>
    <w:rsid w:val="00F5546B"/>
    <w:rsid w:val="00F55D4B"/>
    <w:rsid w:val="00F603EE"/>
    <w:rsid w:val="00F741B7"/>
    <w:rsid w:val="00F85554"/>
    <w:rsid w:val="00FA3BE1"/>
    <w:rsid w:val="00FC21DC"/>
    <w:rsid w:val="00FC23C0"/>
    <w:rsid w:val="00FC63DB"/>
    <w:rsid w:val="00FD4B95"/>
    <w:rsid w:val="00FE6A77"/>
    <w:rsid w:val="00FF38C2"/>
    <w:rsid w:val="05F07CB2"/>
    <w:rsid w:val="4A056EC4"/>
    <w:rsid w:val="4F0D54DB"/>
    <w:rsid w:val="58C020F9"/>
    <w:rsid w:val="5C866BC8"/>
    <w:rsid w:val="67AAEDD1"/>
    <w:rsid w:val="7CEEC1A1"/>
  </w:rsids>
  <m:mathPr>
    <m:mathFont m:val="Cambria Math"/>
    <m:brkBin m:val="before"/>
    <m:brkBinSub m:val="--"/>
    <m:smallFrac m:val="0"/>
    <m:dispDef/>
    <m:lMargin m:val="0"/>
    <m:rMargin m:val="0"/>
    <m:defJc m:val="centerGroup"/>
    <m:wrapIndent m:val="1440"/>
    <m:intLim m:val="subSup"/>
    <m:naryLim m:val="undOvr"/>
  </m:mathPr>
  <w:themeFontLang w:val="cs-CZ" w:eastAsia="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5FC20"/>
  <w15:chartTrackingRefBased/>
  <w15:docId w15:val="{F7631534-0CAD-45E0-995F-DDD1D7815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EF642D"/>
    <w:pPr>
      <w:keepNext/>
      <w:numPr>
        <w:numId w:val="2"/>
      </w:numPr>
      <w:spacing w:before="240" w:after="240" w:line="240" w:lineRule="auto"/>
      <w:jc w:val="both"/>
      <w:outlineLvl w:val="0"/>
    </w:pPr>
    <w:rPr>
      <w:rFonts w:eastAsia="Times New Roman" w:cs="Times New Roman"/>
      <w:b/>
      <w:kern w:val="28"/>
      <w:sz w:val="28"/>
      <w:szCs w:val="20"/>
      <w:lang w:val="en-GB" w:eastAsia="en-GB"/>
    </w:rPr>
  </w:style>
  <w:style w:type="paragraph" w:styleId="Nadpis2">
    <w:name w:val="heading 2"/>
    <w:basedOn w:val="Normln"/>
    <w:next w:val="Normln"/>
    <w:link w:val="Nadpis2Char"/>
    <w:uiPriority w:val="9"/>
    <w:qFormat/>
    <w:rsid w:val="00EF642D"/>
    <w:pPr>
      <w:keepNext/>
      <w:keepLines/>
      <w:spacing w:after="120" w:line="240" w:lineRule="auto"/>
      <w:jc w:val="both"/>
      <w:outlineLvl w:val="1"/>
    </w:pPr>
    <w:rPr>
      <w:rFonts w:eastAsia="Times New Roman" w:cs="Times New Roman"/>
      <w:b/>
      <w:sz w:val="24"/>
      <w:szCs w:val="20"/>
      <w:lang w:val="en-GB" w:eastAsia="en-GB"/>
    </w:rPr>
  </w:style>
  <w:style w:type="paragraph" w:styleId="Nadpis3">
    <w:name w:val="heading 3"/>
    <w:basedOn w:val="Normln"/>
    <w:next w:val="Normln"/>
    <w:link w:val="Nadpis3Char"/>
    <w:uiPriority w:val="9"/>
    <w:qFormat/>
    <w:rsid w:val="00EC0EC4"/>
    <w:pPr>
      <w:keepNext/>
      <w:spacing w:before="120" w:after="120" w:line="240" w:lineRule="auto"/>
      <w:jc w:val="both"/>
      <w:outlineLvl w:val="2"/>
    </w:pPr>
    <w:rPr>
      <w:rFonts w:ascii="Times New Roman" w:eastAsia="Times New Roman" w:hAnsi="Times New Roman" w:cs="Times New Roman"/>
      <w:b/>
      <w:i/>
      <w:szCs w:val="20"/>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F642D"/>
    <w:rPr>
      <w:rFonts w:eastAsia="Times New Roman" w:cs="Times New Roman"/>
      <w:b/>
      <w:kern w:val="28"/>
      <w:sz w:val="28"/>
      <w:szCs w:val="20"/>
      <w:lang w:val="en-GB" w:eastAsia="en-GB"/>
    </w:rPr>
  </w:style>
  <w:style w:type="character" w:customStyle="1" w:styleId="Nadpis2Char">
    <w:name w:val="Nadpis 2 Char"/>
    <w:basedOn w:val="Standardnpsmoodstavce"/>
    <w:link w:val="Nadpis2"/>
    <w:uiPriority w:val="9"/>
    <w:rsid w:val="00EF642D"/>
    <w:rPr>
      <w:rFonts w:eastAsia="Times New Roman" w:cs="Times New Roman"/>
      <w:b/>
      <w:sz w:val="24"/>
      <w:szCs w:val="20"/>
      <w:lang w:val="en-GB" w:eastAsia="en-GB"/>
    </w:rPr>
  </w:style>
  <w:style w:type="character" w:customStyle="1" w:styleId="Nadpis3Char">
    <w:name w:val="Nadpis 3 Char"/>
    <w:basedOn w:val="Standardnpsmoodstavce"/>
    <w:link w:val="Nadpis3"/>
    <w:uiPriority w:val="9"/>
    <w:rsid w:val="00EC0EC4"/>
    <w:rPr>
      <w:rFonts w:ascii="Times New Roman" w:eastAsia="Times New Roman" w:hAnsi="Times New Roman" w:cs="Times New Roman"/>
      <w:b/>
      <w:i/>
      <w:szCs w:val="20"/>
      <w:lang w:val="en-GB" w:eastAsia="en-GB"/>
    </w:rPr>
  </w:style>
  <w:style w:type="paragraph" w:styleId="Obsah1">
    <w:name w:val="toc 1"/>
    <w:basedOn w:val="Normln"/>
    <w:next w:val="Normln"/>
    <w:autoRedefine/>
    <w:uiPriority w:val="39"/>
    <w:rsid w:val="00EC0EC4"/>
    <w:pPr>
      <w:tabs>
        <w:tab w:val="left" w:pos="426"/>
        <w:tab w:val="right" w:leader="dot" w:pos="9629"/>
      </w:tabs>
      <w:spacing w:before="120" w:after="120" w:line="240" w:lineRule="auto"/>
      <w:jc w:val="both"/>
    </w:pPr>
    <w:rPr>
      <w:rFonts w:ascii="Times New Roman" w:eastAsia="Times New Roman" w:hAnsi="Times New Roman" w:cs="Times New Roman"/>
      <w:b/>
      <w:bCs/>
      <w:caps/>
      <w:sz w:val="20"/>
      <w:szCs w:val="20"/>
      <w:lang w:val="en-GB" w:eastAsia="en-GB"/>
    </w:rPr>
  </w:style>
  <w:style w:type="paragraph" w:styleId="Obsah2">
    <w:name w:val="toc 2"/>
    <w:basedOn w:val="Normln"/>
    <w:next w:val="Normln"/>
    <w:autoRedefine/>
    <w:uiPriority w:val="39"/>
    <w:rsid w:val="00EC0EC4"/>
    <w:pPr>
      <w:spacing w:after="0" w:line="240" w:lineRule="auto"/>
      <w:ind w:left="220"/>
      <w:jc w:val="both"/>
    </w:pPr>
    <w:rPr>
      <w:rFonts w:ascii="Times New Roman" w:eastAsia="Times New Roman" w:hAnsi="Times New Roman" w:cs="Times New Roman"/>
      <w:smallCaps/>
      <w:sz w:val="20"/>
      <w:szCs w:val="20"/>
      <w:lang w:val="en-GB" w:eastAsia="en-GB"/>
    </w:rPr>
  </w:style>
  <w:style w:type="paragraph" w:styleId="Obsah3">
    <w:name w:val="toc 3"/>
    <w:basedOn w:val="Normln"/>
    <w:next w:val="Normln"/>
    <w:autoRedefine/>
    <w:uiPriority w:val="39"/>
    <w:rsid w:val="00EC0EC4"/>
    <w:pPr>
      <w:spacing w:after="0" w:line="240" w:lineRule="auto"/>
      <w:ind w:left="440"/>
      <w:jc w:val="both"/>
    </w:pPr>
    <w:rPr>
      <w:rFonts w:ascii="Times New Roman" w:eastAsia="Times New Roman" w:hAnsi="Times New Roman" w:cs="Times New Roman"/>
      <w:i/>
      <w:iCs/>
      <w:sz w:val="20"/>
      <w:szCs w:val="20"/>
      <w:lang w:val="en-GB" w:eastAsia="en-GB"/>
    </w:rPr>
  </w:style>
  <w:style w:type="paragraph" w:styleId="Odstavecseseznamem">
    <w:name w:val="List Paragraph"/>
    <w:basedOn w:val="Normln"/>
    <w:uiPriority w:val="34"/>
    <w:qFormat/>
    <w:rsid w:val="006B52CE"/>
    <w:pPr>
      <w:ind w:left="720"/>
      <w:contextualSpacing/>
    </w:pPr>
  </w:style>
  <w:style w:type="character" w:styleId="Hypertextovodkaz">
    <w:name w:val="Hyperlink"/>
    <w:basedOn w:val="Standardnpsmoodstavce"/>
    <w:uiPriority w:val="99"/>
    <w:unhideWhenUsed/>
    <w:rsid w:val="000C7606"/>
    <w:rPr>
      <w:color w:val="0563C1" w:themeColor="hyperlink"/>
      <w:u w:val="single"/>
    </w:rPr>
  </w:style>
  <w:style w:type="table" w:styleId="Mkatabulky">
    <w:name w:val="Table Grid"/>
    <w:basedOn w:val="Normlntabulka"/>
    <w:uiPriority w:val="39"/>
    <w:rsid w:val="00477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4027E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027E5"/>
    <w:rPr>
      <w:sz w:val="20"/>
      <w:szCs w:val="20"/>
    </w:rPr>
  </w:style>
  <w:style w:type="character" w:styleId="Znakapoznpodarou">
    <w:name w:val="footnote reference"/>
    <w:basedOn w:val="Standardnpsmoodstavce"/>
    <w:uiPriority w:val="99"/>
    <w:semiHidden/>
    <w:unhideWhenUsed/>
    <w:rsid w:val="004027E5"/>
    <w:rPr>
      <w:vertAlign w:val="superscript"/>
    </w:rPr>
  </w:style>
  <w:style w:type="paragraph" w:styleId="Zhlav">
    <w:name w:val="header"/>
    <w:basedOn w:val="Normln"/>
    <w:link w:val="ZhlavChar"/>
    <w:uiPriority w:val="99"/>
    <w:unhideWhenUsed/>
    <w:rsid w:val="00EF642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F642D"/>
  </w:style>
  <w:style w:type="paragraph" w:styleId="Zpat">
    <w:name w:val="footer"/>
    <w:basedOn w:val="Normln"/>
    <w:link w:val="ZpatChar"/>
    <w:uiPriority w:val="99"/>
    <w:unhideWhenUsed/>
    <w:rsid w:val="00EF642D"/>
    <w:pPr>
      <w:tabs>
        <w:tab w:val="center" w:pos="4536"/>
        <w:tab w:val="right" w:pos="9072"/>
      </w:tabs>
      <w:spacing w:after="0" w:line="240" w:lineRule="auto"/>
    </w:pPr>
  </w:style>
  <w:style w:type="character" w:customStyle="1" w:styleId="ZpatChar">
    <w:name w:val="Zápatí Char"/>
    <w:basedOn w:val="Standardnpsmoodstavce"/>
    <w:link w:val="Zpat"/>
    <w:uiPriority w:val="99"/>
    <w:rsid w:val="00EF642D"/>
  </w:style>
  <w:style w:type="character" w:styleId="Sledovanodkaz">
    <w:name w:val="FollowedHyperlink"/>
    <w:basedOn w:val="Standardnpsmoodstavce"/>
    <w:uiPriority w:val="99"/>
    <w:semiHidden/>
    <w:unhideWhenUsed/>
    <w:rsid w:val="00A468CC"/>
    <w:rPr>
      <w:color w:val="954F72" w:themeColor="followedHyperlink"/>
      <w:u w:val="single"/>
    </w:rPr>
  </w:style>
  <w:style w:type="character" w:customStyle="1" w:styleId="Nevyeenzmnka1">
    <w:name w:val="Nevyřešená zmínka1"/>
    <w:basedOn w:val="Standardnpsmoodstavce"/>
    <w:uiPriority w:val="99"/>
    <w:semiHidden/>
    <w:unhideWhenUsed/>
    <w:rsid w:val="00364C20"/>
    <w:rPr>
      <w:color w:val="605E5C"/>
      <w:shd w:val="clear" w:color="auto" w:fill="E1DFDD"/>
    </w:rPr>
  </w:style>
  <w:style w:type="character" w:styleId="Nevyeenzmnka">
    <w:name w:val="Unresolved Mention"/>
    <w:basedOn w:val="Standardnpsmoodstavce"/>
    <w:uiPriority w:val="99"/>
    <w:semiHidden/>
    <w:unhideWhenUsed/>
    <w:rsid w:val="0035338D"/>
    <w:rPr>
      <w:color w:val="605E5C"/>
      <w:shd w:val="clear" w:color="auto" w:fill="E1DFDD"/>
    </w:rPr>
  </w:style>
  <w:style w:type="character" w:customStyle="1" w:styleId="email">
    <w:name w:val="email"/>
    <w:basedOn w:val="Standardnpsmoodstavce"/>
    <w:rsid w:val="00586F7B"/>
  </w:style>
  <w:style w:type="character" w:styleId="Odkaznakoment">
    <w:name w:val="annotation reference"/>
    <w:basedOn w:val="Standardnpsmoodstavce"/>
    <w:uiPriority w:val="99"/>
    <w:semiHidden/>
    <w:unhideWhenUsed/>
    <w:rsid w:val="003A12FB"/>
    <w:rPr>
      <w:sz w:val="16"/>
      <w:szCs w:val="16"/>
    </w:rPr>
  </w:style>
  <w:style w:type="paragraph" w:styleId="Textkomente">
    <w:name w:val="annotation text"/>
    <w:basedOn w:val="Normln"/>
    <w:link w:val="TextkomenteChar"/>
    <w:uiPriority w:val="99"/>
    <w:semiHidden/>
    <w:unhideWhenUsed/>
    <w:rsid w:val="003A12FB"/>
    <w:pPr>
      <w:spacing w:line="240" w:lineRule="auto"/>
    </w:pPr>
    <w:rPr>
      <w:sz w:val="20"/>
      <w:szCs w:val="20"/>
    </w:rPr>
  </w:style>
  <w:style w:type="character" w:customStyle="1" w:styleId="TextkomenteChar">
    <w:name w:val="Text komentáře Char"/>
    <w:basedOn w:val="Standardnpsmoodstavce"/>
    <w:link w:val="Textkomente"/>
    <w:uiPriority w:val="99"/>
    <w:semiHidden/>
    <w:rsid w:val="003A12FB"/>
    <w:rPr>
      <w:sz w:val="20"/>
      <w:szCs w:val="20"/>
    </w:rPr>
  </w:style>
  <w:style w:type="paragraph" w:styleId="Pedmtkomente">
    <w:name w:val="annotation subject"/>
    <w:basedOn w:val="Textkomente"/>
    <w:next w:val="Textkomente"/>
    <w:link w:val="PedmtkomenteChar"/>
    <w:uiPriority w:val="99"/>
    <w:semiHidden/>
    <w:unhideWhenUsed/>
    <w:rsid w:val="003A12FB"/>
    <w:rPr>
      <w:b/>
      <w:bCs/>
    </w:rPr>
  </w:style>
  <w:style w:type="character" w:customStyle="1" w:styleId="PedmtkomenteChar">
    <w:name w:val="Předmět komentáře Char"/>
    <w:basedOn w:val="TextkomenteChar"/>
    <w:link w:val="Pedmtkomente"/>
    <w:uiPriority w:val="99"/>
    <w:semiHidden/>
    <w:rsid w:val="003A12FB"/>
    <w:rPr>
      <w:b/>
      <w:bCs/>
      <w:sz w:val="20"/>
      <w:szCs w:val="20"/>
    </w:rPr>
  </w:style>
  <w:style w:type="paragraph" w:styleId="Textbubliny">
    <w:name w:val="Balloon Text"/>
    <w:basedOn w:val="Normln"/>
    <w:link w:val="TextbublinyChar"/>
    <w:uiPriority w:val="99"/>
    <w:semiHidden/>
    <w:unhideWhenUsed/>
    <w:rsid w:val="00A860E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860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acr.cz/vyhlaseni-verejne-souteze-PIF-incoming-2022/" TargetMode="External"/><Relationship Id="rId18" Type="http://schemas.openxmlformats.org/officeDocument/2006/relationships/hyperlink" Target="https://www.muni.cz/o-univerzite/fakulty-a-pracoviste/rady-a-komise/eticka-komise-pro-vyzkum/aktuality" TargetMode="External"/><Relationship Id="rId26" Type="http://schemas.openxmlformats.org/officeDocument/2006/relationships/hyperlink" Target="mailto:kneblova@sci.muni.cz" TargetMode="External"/><Relationship Id="rId3" Type="http://schemas.openxmlformats.org/officeDocument/2006/relationships/customXml" Target="../customXml/item3.xml"/><Relationship Id="rId21" Type="http://schemas.openxmlformats.org/officeDocument/2006/relationships/hyperlink" Target="mailto:gacr@sci.muni.cz"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gacr.cz" TargetMode="External"/><Relationship Id="rId17" Type="http://schemas.openxmlformats.org/officeDocument/2006/relationships/hyperlink" Target="https://cas.gris.cz/cas/login?service=https%3A%2F%2Fwww.gris.cz%2Fapex%2Ff%3Fp%3D103" TargetMode="External"/><Relationship Id="rId25" Type="http://schemas.openxmlformats.org/officeDocument/2006/relationships/hyperlink" Target="mailto:hovorka@sci.muni.cz"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ortal.muni.cz/vyzkum/vyzkumne-projekty/narodni-projekty/grantova-agentura-ceske-republiky/ga-cr-2022" TargetMode="External"/><Relationship Id="rId20" Type="http://schemas.openxmlformats.org/officeDocument/2006/relationships/hyperlink" Target="https://inet.muni.cz/app/proj/navrh_find" TargetMode="External"/><Relationship Id="rId29" Type="http://schemas.openxmlformats.org/officeDocument/2006/relationships/hyperlink" Target="https://gacr.cz/file-download/4795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uni.cz/lide/184692-blanka-jancekova" TargetMode="External"/><Relationship Id="rId24" Type="http://schemas.openxmlformats.org/officeDocument/2006/relationships/hyperlink" Target="mailto:jitkak@sci.muni.cz"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gacr.cz/vyhlaseni-verejne-souteze-junior-star-2022/" TargetMode="External"/><Relationship Id="rId23" Type="http://schemas.openxmlformats.org/officeDocument/2006/relationships/hyperlink" Target="mailto:spetikova@sci.muni.cz" TargetMode="External"/><Relationship Id="rId28" Type="http://schemas.openxmlformats.org/officeDocument/2006/relationships/hyperlink" Target="https://gacr.cz/file-download/47957" TargetMode="External"/><Relationship Id="rId10" Type="http://schemas.openxmlformats.org/officeDocument/2006/relationships/endnotes" Target="endnotes.xml"/><Relationship Id="rId19" Type="http://schemas.openxmlformats.org/officeDocument/2006/relationships/hyperlink" Target="https://www.muni.cz/o-univerzite/fakulty-a-pracoviste/rady-a-komise/eticka-komise-pro-vyzkum/dokumenty" TargetMode="External"/><Relationship Id="rId31" Type="http://schemas.openxmlformats.org/officeDocument/2006/relationships/hyperlink" Target="https://ucnmuni.sharepoint.com/teams/vyzkum/Sdilene%20dokumenty/Forms/AllItems.aspx?id=%2Fteams%2Fvyzkum%2FSdilene%20dokumenty%2FGeneral%2FSch%C5%AFzky%20VaV%2F2021%2F03%5F04%2FGACR%5F2021%5Finformace%5Fk%5Fsoutezim%2Epdf&amp;parent=%2Fteams%2Fvyzkum%2FSdilene%20dokumenty%2FGeneral%2FSch%C5%AFzky%20VaV%2F2021%2F03%5F04&amp;p=true&amp;originalPath=aHR0cHM6Ly91Y25tdW5pLnNoYXJlcG9pbnQuY29tLzpiOi90L3Z5emt1bS9FYUt4Zk1iYVJ1dENzcGVFVXRXOHZMWUJNUDNQTDFlQm9nZG5NUEFOc0ZWRzhRP3J0aW1lPUMtRWdzSHZrMkV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acr.cz/vyhlaseni-verejne-souteze-pif-outcoming-2022/" TargetMode="External"/><Relationship Id="rId22" Type="http://schemas.openxmlformats.org/officeDocument/2006/relationships/hyperlink" Target="mailto:vozarova@sci.muni.cz" TargetMode="External"/><Relationship Id="rId27" Type="http://schemas.openxmlformats.org/officeDocument/2006/relationships/hyperlink" Target="mailto:mhoralek@sci.muni.cz" TargetMode="External"/><Relationship Id="rId30" Type="http://schemas.openxmlformats.org/officeDocument/2006/relationships/hyperlink" Target="https://gacr.cz/file-download/47960" TargetMode="Externa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AB8DEC9FF416A479116BD814A36328C" ma:contentTypeVersion="13" ma:contentTypeDescription="Vytvoří nový dokument" ma:contentTypeScope="" ma:versionID="c25b88dc74db5ee33a7a1166d0127e3e">
  <xsd:schema xmlns:xsd="http://www.w3.org/2001/XMLSchema" xmlns:xs="http://www.w3.org/2001/XMLSchema" xmlns:p="http://schemas.microsoft.com/office/2006/metadata/properties" xmlns:ns3="331ae675-2ade-4225-bbda-8c4f885ff9b8" xmlns:ns4="1548ec18-6bfb-4aa6-850b-c3711d2cbe9a" targetNamespace="http://schemas.microsoft.com/office/2006/metadata/properties" ma:root="true" ma:fieldsID="d284950c59bb27b936bc052a005a3dce" ns3:_="" ns4:_="">
    <xsd:import namespace="331ae675-2ade-4225-bbda-8c4f885ff9b8"/>
    <xsd:import namespace="1548ec18-6bfb-4aa6-850b-c3711d2cbe9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ae675-2ade-4225-bbda-8c4f885ff9b8"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48ec18-6bfb-4aa6-850b-c3711d2cbe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D1F72-9F9B-43B3-AC5B-A20652D03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ae675-2ade-4225-bbda-8c4f885ff9b8"/>
    <ds:schemaRef ds:uri="1548ec18-6bfb-4aa6-850b-c3711d2cb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5C7659-EA2F-4972-ACC3-254D3C7A38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91FEFB-C78E-4E53-8BAE-FAF6F47BEACB}">
  <ds:schemaRefs>
    <ds:schemaRef ds:uri="http://schemas.microsoft.com/sharepoint/v3/contenttype/forms"/>
  </ds:schemaRefs>
</ds:datastoreItem>
</file>

<file path=customXml/itemProps4.xml><?xml version="1.0" encoding="utf-8"?>
<ds:datastoreItem xmlns:ds="http://schemas.openxmlformats.org/officeDocument/2006/customXml" ds:itemID="{D9399582-49D3-453C-A848-AA3D703C0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2530</Words>
  <Characters>14931</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Dušková</dc:creator>
  <cp:keywords/>
  <dc:description/>
  <cp:lastModifiedBy>Martin Hovorka</cp:lastModifiedBy>
  <cp:revision>11</cp:revision>
  <cp:lastPrinted>2020-01-16T09:09:00Z</cp:lastPrinted>
  <dcterms:created xsi:type="dcterms:W3CDTF">2021-03-10T18:13:00Z</dcterms:created>
  <dcterms:modified xsi:type="dcterms:W3CDTF">2021-03-11T11:25:00Z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0x0101004AB8DEC9FF416A479116BD814A36328C</vt:lpwstr>
  </property>
</Properties>
</file>